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B112B3" w:rsidP="00E902F7" w:rsidRDefault="00B112B3" w14:paraId="757EF781" w14:textId="1CC594CF">
      <w:pPr>
        <w:pStyle w:val="Heading1"/>
        <w:jc w:val="center"/>
        <w:rPr>
          <w:rFonts w:ascii="Aptos" w:hAnsi="Aptos" w:eastAsia="Aptos" w:cs="Aptos"/>
        </w:rPr>
      </w:pPr>
      <w:r>
        <w:rPr>
          <w:noProof/>
        </w:rPr>
        <w:drawing>
          <wp:inline distT="0" distB="0" distL="0" distR="0" wp14:anchorId="24C323DA" wp14:editId="4DCEFCB9">
            <wp:extent cx="3827305" cy="785729"/>
            <wp:effectExtent l="0" t="0" r="1905" b="0"/>
            <wp:docPr id="2003091973" name="Picture 1" descr="Research Ireland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91973"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2727" cy="803266"/>
                    </a:xfrm>
                    <a:prstGeom prst="rect">
                      <a:avLst/>
                    </a:prstGeom>
                  </pic:spPr>
                </pic:pic>
              </a:graphicData>
            </a:graphic>
          </wp:inline>
        </w:drawing>
      </w:r>
    </w:p>
    <w:p w:rsidRPr="00E902F7" w:rsidR="00E902F7" w:rsidP="00E902F7" w:rsidRDefault="00E902F7" w14:paraId="597E61DA" w14:textId="77777777">
      <w:pPr>
        <w:rPr>
          <w:rFonts w:ascii="Aptos" w:hAnsi="Aptos" w:eastAsia="Aptos" w:cs="Aptos"/>
        </w:rPr>
      </w:pPr>
    </w:p>
    <w:p w:rsidR="00B403F7" w:rsidP="00EE68D2" w:rsidRDefault="00B403F7" w14:paraId="185D8507" w14:textId="77777777">
      <w:pPr>
        <w:spacing w:line="276" w:lineRule="auto"/>
        <w:rPr>
          <w:rFonts w:ascii="Aptos" w:hAnsi="Aptos" w:eastAsia="Aptos" w:cs="Aptos"/>
          <w:b/>
          <w:bCs/>
          <w:sz w:val="40"/>
          <w:szCs w:val="40"/>
        </w:rPr>
      </w:pPr>
    </w:p>
    <w:p w:rsidRPr="00EE68D2" w:rsidR="00EE68D2" w:rsidP="56FAA589" w:rsidRDefault="37E718D8" w14:paraId="46CC75F0" w14:textId="56B928C2">
      <w:pPr>
        <w:pStyle w:val="Heading1"/>
        <w:jc w:val="center"/>
        <w:rPr>
          <w:rFonts w:ascii="Aptos" w:hAnsi="Aptos" w:eastAsia="Aptos" w:cs="Aptos"/>
        </w:rPr>
      </w:pPr>
      <w:r w:rsidRPr="1242C76D">
        <w:rPr>
          <w:rFonts w:ascii="Aptos" w:hAnsi="Aptos" w:eastAsia="Aptos" w:cs="Aptos"/>
        </w:rPr>
        <w:t>Guidance on the Research Ireland Narrative CV</w:t>
      </w:r>
    </w:p>
    <w:p w:rsidRPr="00EE68D2" w:rsidR="00EE68D2" w:rsidP="00EE68D2" w:rsidRDefault="00EE68D2" w14:paraId="51080749" w14:textId="4771E6B7">
      <w:pPr>
        <w:spacing w:line="276" w:lineRule="auto"/>
        <w:rPr>
          <w:rFonts w:ascii="Aptos" w:hAnsi="Aptos" w:eastAsia="Aptos" w:cs="Aptos"/>
          <w:b/>
          <w:bCs/>
          <w:i/>
          <w:iCs/>
        </w:rPr>
      </w:pPr>
      <w:r w:rsidRPr="00EE68D2">
        <w:rPr>
          <w:rFonts w:ascii="Aptos" w:hAnsi="Aptos" w:eastAsia="Aptos" w:cs="Aptos"/>
          <w:b/>
          <w:bCs/>
          <w:i/>
          <w:iCs/>
        </w:rPr>
        <w:t xml:space="preserve">Compliance with this guidance is mandatory. This will be referred to in Programme Call documentation. Applications that do not adhere to the requirements set out in this guidance, including restrictions on the use of metrics, will be made ineligible. Applicants are strongly advised to review the guidance outlined below, in full, before submitting their application. Guidance may be updated from time to time, in line with an ongoing consultation process. Feedback can be submitted to </w:t>
      </w:r>
      <w:hyperlink r:id="rId12">
        <w:r w:rsidRPr="00EE68D2">
          <w:rPr>
            <w:rStyle w:val="Hyperlink"/>
            <w:rFonts w:ascii="Aptos" w:hAnsi="Aptos" w:eastAsia="Aptos" w:cs="Aptos"/>
            <w:b/>
            <w:bCs/>
            <w:i/>
            <w:iCs/>
          </w:rPr>
          <w:t>researchpolicy@researchireland.ie</w:t>
        </w:r>
      </w:hyperlink>
      <w:r w:rsidRPr="00EE68D2">
        <w:rPr>
          <w:rFonts w:ascii="Aptos" w:hAnsi="Aptos" w:eastAsia="Aptos" w:cs="Aptos"/>
          <w:b/>
          <w:bCs/>
          <w:i/>
          <w:iCs/>
        </w:rPr>
        <w:t>.</w:t>
      </w:r>
    </w:p>
    <w:p w:rsidR="00AA6FAA" w:rsidP="00EE68D2" w:rsidRDefault="00AA6FAA" w14:paraId="3E821DA2" w14:textId="77777777">
      <w:pPr>
        <w:spacing w:line="276" w:lineRule="auto"/>
        <w:rPr>
          <w:rFonts w:ascii="Aptos" w:hAnsi="Aptos" w:eastAsia="Aptos" w:cs="Aptos"/>
          <w:b/>
          <w:bCs/>
          <w:sz w:val="28"/>
          <w:szCs w:val="28"/>
        </w:rPr>
      </w:pPr>
    </w:p>
    <w:p w:rsidRPr="00EE68D2" w:rsidR="00EE68D2" w:rsidP="00EE68D2" w:rsidRDefault="37E718D8" w14:paraId="3C0C4F37" w14:textId="77ACE2B4">
      <w:pPr>
        <w:spacing w:line="276" w:lineRule="auto"/>
        <w:rPr>
          <w:rFonts w:ascii="Aptos" w:hAnsi="Aptos" w:eastAsia="Aptos" w:cs="Aptos"/>
          <w:b/>
          <w:bCs/>
          <w:sz w:val="28"/>
          <w:szCs w:val="28"/>
        </w:rPr>
      </w:pPr>
      <w:r w:rsidRPr="1242C76D">
        <w:rPr>
          <w:rStyle w:val="Heading2Char"/>
          <w:rFonts w:ascii="Aptos" w:hAnsi="Aptos" w:eastAsia="Aptos" w:cs="Aptos"/>
        </w:rPr>
        <w:t>Background</w:t>
      </w:r>
    </w:p>
    <w:p w:rsidRPr="00EE68D2" w:rsidR="00EE68D2" w:rsidP="56FAA589" w:rsidRDefault="34044FAD" w14:paraId="3F47C6B3" w14:textId="77777777">
      <w:pPr>
        <w:spacing w:line="276" w:lineRule="auto"/>
        <w:rPr>
          <w:rFonts w:ascii="Aptos" w:hAnsi="Aptos" w:eastAsia="Aptos" w:cs="Aptos"/>
        </w:rPr>
      </w:pPr>
      <w:r w:rsidRPr="56FAA589">
        <w:rPr>
          <w:rFonts w:ascii="Aptos" w:hAnsi="Aptos" w:eastAsia="Aptos" w:cs="Aptos"/>
        </w:rPr>
        <w:t>Research Ireland is a signatory of the San Francisco Declaration on Research Assessment (DORA</w:t>
      </w:r>
      <w:r w:rsidRPr="56FAA589">
        <w:rPr>
          <w:rFonts w:ascii="Aptos" w:hAnsi="Aptos" w:eastAsia="Aptos" w:cs="Aptos"/>
          <w:vertAlign w:val="superscript"/>
        </w:rPr>
        <w:t>)</w:t>
      </w:r>
      <w:r w:rsidRPr="56FAA589" w:rsidR="00EE68D2">
        <w:rPr>
          <w:rFonts w:ascii="Aptos" w:hAnsi="Aptos" w:eastAsia="Aptos" w:cs="Aptos"/>
          <w:vertAlign w:val="superscript"/>
        </w:rPr>
        <w:footnoteReference w:id="2"/>
      </w:r>
      <w:r w:rsidRPr="56FAA589">
        <w:rPr>
          <w:rFonts w:ascii="Aptos" w:hAnsi="Aptos" w:eastAsia="Aptos" w:cs="Aptos"/>
        </w:rPr>
        <w:t xml:space="preserve"> and, as such, has aligned its review and evaluation processes with DORA principles. Research Ireland has reinforced this commitment by joining DORA as a member</w:t>
      </w:r>
      <w:r w:rsidRPr="56FAA589" w:rsidR="00EE68D2">
        <w:rPr>
          <w:rFonts w:ascii="Aptos" w:hAnsi="Aptos" w:eastAsia="Aptos" w:cs="Aptos"/>
          <w:vertAlign w:val="superscript"/>
        </w:rPr>
        <w:footnoteReference w:id="3"/>
      </w:r>
      <w:r w:rsidRPr="56FAA589">
        <w:rPr>
          <w:rFonts w:ascii="Aptos" w:hAnsi="Aptos" w:eastAsia="Aptos" w:cs="Aptos"/>
        </w:rPr>
        <w:t>. In the spirit of supporting open research and as a signatory to Ireland’s National Action Plan for Open Research 2022-2030</w:t>
      </w:r>
      <w:r w:rsidRPr="56FAA589" w:rsidR="00EE68D2">
        <w:rPr>
          <w:rFonts w:ascii="Aptos" w:hAnsi="Aptos" w:eastAsia="Aptos" w:cs="Aptos"/>
          <w:vertAlign w:val="superscript"/>
        </w:rPr>
        <w:footnoteReference w:id="4"/>
      </w:r>
      <w:r w:rsidRPr="56FAA589">
        <w:rPr>
          <w:rFonts w:ascii="Aptos" w:hAnsi="Aptos" w:eastAsia="Aptos" w:cs="Aptos"/>
          <w:vertAlign w:val="superscript"/>
        </w:rPr>
        <w:t xml:space="preserve"> </w:t>
      </w:r>
      <w:r w:rsidRPr="56FAA589">
        <w:rPr>
          <w:rFonts w:ascii="Aptos" w:hAnsi="Aptos" w:eastAsia="Aptos" w:cs="Aptos"/>
        </w:rPr>
        <w:t>and Plan S</w:t>
      </w:r>
      <w:r w:rsidRPr="56FAA589" w:rsidR="00EE68D2">
        <w:rPr>
          <w:rFonts w:ascii="Aptos" w:hAnsi="Aptos" w:eastAsia="Aptos" w:cs="Aptos"/>
          <w:vertAlign w:val="superscript"/>
        </w:rPr>
        <w:footnoteReference w:id="5"/>
      </w:r>
      <w:r w:rsidRPr="56FAA589">
        <w:rPr>
          <w:rFonts w:ascii="Aptos" w:hAnsi="Aptos" w:eastAsia="Aptos" w:cs="Aptos"/>
        </w:rPr>
        <w:t>, Research Ireland is committed to making data and other types of research open and accessible. To complement these activities and further reinforce Research Ireland’s commitment to responsible research assessment, Research Ireland is also a signatory to the Agreement on Reforming Research Assessment</w:t>
      </w:r>
      <w:r w:rsidRPr="56FAA589" w:rsidR="00EE68D2">
        <w:rPr>
          <w:rFonts w:ascii="Aptos" w:hAnsi="Aptos" w:eastAsia="Aptos" w:cs="Aptos"/>
          <w:vertAlign w:val="superscript"/>
        </w:rPr>
        <w:footnoteReference w:id="6"/>
      </w:r>
      <w:r w:rsidRPr="56FAA589">
        <w:rPr>
          <w:rFonts w:ascii="Aptos" w:hAnsi="Aptos" w:eastAsia="Aptos" w:cs="Aptos"/>
          <w:vertAlign w:val="superscript"/>
        </w:rPr>
        <w:t xml:space="preserve"> </w:t>
      </w:r>
      <w:r w:rsidRPr="56FAA589">
        <w:rPr>
          <w:rFonts w:ascii="Aptos" w:hAnsi="Aptos" w:eastAsia="Aptos" w:cs="Aptos"/>
        </w:rPr>
        <w:t>and a member of the Coalition for Advancing Research Assessment (CoARA)</w:t>
      </w:r>
      <w:r w:rsidRPr="56FAA589" w:rsidR="00EE68D2">
        <w:rPr>
          <w:rFonts w:ascii="Aptos" w:hAnsi="Aptos" w:eastAsia="Aptos" w:cs="Aptos"/>
          <w:vertAlign w:val="superscript"/>
        </w:rPr>
        <w:footnoteReference w:id="7"/>
      </w:r>
      <w:r w:rsidRPr="56FAA589">
        <w:rPr>
          <w:rFonts w:ascii="Aptos" w:hAnsi="Aptos" w:eastAsia="Aptos" w:cs="Aptos"/>
        </w:rPr>
        <w:t xml:space="preserve">. In line with DORA principles and a commitment to responsible research assessment, Research Ireland has changed the way it assesses researchers for funding, adopting a holistic approach that recognises a wide range of research outputs. This has involved assessing the quality and impact of research through means other than journal-based indicators/metrics and research performance-based indicators/metrics, such as impact factors and H-index, through the use of a Narrative CV and associated scoring methodology. The Narrative CV template enables the assessment of diverse research contributions, with a focus on the quality, significance, and impact of individual outputs. </w:t>
      </w:r>
    </w:p>
    <w:p w:rsidRPr="00EE68D2" w:rsidR="00EE68D2" w:rsidP="00EE68D2" w:rsidRDefault="00EE68D2" w14:paraId="3F9E9313" w14:textId="77777777">
      <w:pPr>
        <w:spacing w:line="276" w:lineRule="auto"/>
        <w:rPr>
          <w:rFonts w:ascii="Aptos" w:hAnsi="Aptos" w:eastAsia="Aptos" w:cs="Aptos"/>
        </w:rPr>
      </w:pPr>
    </w:p>
    <w:p w:rsidRPr="00F82ACC" w:rsidR="00EE68D2" w:rsidP="3392DF2F" w:rsidRDefault="37E718D8" w14:paraId="76B9068C" w14:textId="77777777">
      <w:pPr>
        <w:pStyle w:val="Heading2"/>
        <w:rPr>
          <w:b w:val="1"/>
          <w:bCs w:val="1"/>
          <w:sz w:val="28"/>
          <w:szCs w:val="28"/>
        </w:rPr>
      </w:pPr>
      <w:r w:rsidR="3392DF2F">
        <w:rPr/>
        <w:t xml:space="preserve">Metrics that are </w:t>
      </w:r>
      <w:r w:rsidR="3392DF2F">
        <w:rPr/>
        <w:t>permitted</w:t>
      </w:r>
    </w:p>
    <w:p w:rsidRPr="00EE68D2" w:rsidR="00EE68D2" w:rsidP="00EE68D2" w:rsidRDefault="7C2D573D" w14:paraId="4A889190" w14:textId="083DF8B3">
      <w:pPr>
        <w:spacing w:line="276" w:lineRule="auto"/>
        <w:rPr>
          <w:rFonts w:ascii="Aptos" w:hAnsi="Aptos" w:eastAsia="Aptos" w:cs="Aptos"/>
          <w:bCs/>
        </w:rPr>
      </w:pPr>
      <w:r w:rsidRPr="6DC336E4">
        <w:rPr>
          <w:rFonts w:ascii="Aptos" w:hAnsi="Aptos" w:eastAsia="Aptos" w:cs="Aptos"/>
        </w:rPr>
        <w:t>Individual publication citations may be referred to but should only be used to complement the narrative included. As described by the authors of the Leiden Manifesto ‘Research metrics can provide crucial information that would be difficult to gather or understand by means of individual expertise. But this quantitative information must not be allowed to morph from an instrument into the goal’</w:t>
      </w:r>
      <w:r w:rsidRPr="6DC336E4" w:rsidR="002E5E7C">
        <w:rPr>
          <w:rStyle w:val="FootnoteReference"/>
          <w:rFonts w:ascii="Aptos" w:hAnsi="Aptos" w:eastAsia="Aptos" w:cs="Aptos"/>
        </w:rPr>
        <w:footnoteReference w:id="8"/>
      </w:r>
      <w:r w:rsidRPr="6DC336E4">
        <w:rPr>
          <w:rFonts w:ascii="Aptos" w:hAnsi="Aptos" w:eastAsia="Aptos" w:cs="Aptos"/>
        </w:rPr>
        <w:t>. Where citations are used, it should be considered how they demonstrate quality and impact.</w:t>
      </w:r>
    </w:p>
    <w:p w:rsidRPr="00EE68D2" w:rsidR="00EE68D2" w:rsidP="00EE68D2" w:rsidRDefault="00EE68D2" w14:paraId="74452E41" w14:textId="77777777">
      <w:pPr>
        <w:spacing w:line="276" w:lineRule="auto"/>
        <w:rPr>
          <w:rFonts w:ascii="Aptos" w:hAnsi="Aptos" w:eastAsia="Aptos" w:cs="Aptos"/>
          <w:bCs/>
        </w:rPr>
      </w:pPr>
      <w:r w:rsidRPr="00EE68D2">
        <w:rPr>
          <w:rFonts w:ascii="Aptos" w:hAnsi="Aptos" w:eastAsia="Aptos" w:cs="Aptos"/>
          <w:bCs/>
        </w:rPr>
        <w:t>Metrics attributed to outputs other than publications may be used. Some examples of metrics that are permitted are retweets of an event, online views and downloads of work, discussions of work in blogs or in similar mass media technology platforms. Please note that this is not an exhaustive list of examples.</w:t>
      </w:r>
    </w:p>
    <w:p w:rsidR="00713585" w:rsidP="00EE68D2" w:rsidRDefault="00713585" w14:paraId="72C71840" w14:textId="77777777">
      <w:pPr>
        <w:spacing w:line="276" w:lineRule="auto"/>
        <w:rPr>
          <w:rFonts w:ascii="Aptos" w:hAnsi="Aptos" w:eastAsia="Aptos" w:cs="Aptos"/>
          <w:b/>
          <w:bCs/>
          <w:sz w:val="28"/>
          <w:szCs w:val="28"/>
        </w:rPr>
      </w:pPr>
    </w:p>
    <w:p w:rsidRPr="00EE68D2" w:rsidR="00EE68D2" w:rsidP="56FAA589" w:rsidRDefault="37E718D8" w14:paraId="025F23B1" w14:textId="4EF6F2A2">
      <w:pPr>
        <w:pStyle w:val="Heading2"/>
        <w:rPr>
          <w:rFonts w:ascii="Aptos" w:hAnsi="Aptos" w:eastAsia="Aptos" w:cs="Aptos"/>
        </w:rPr>
      </w:pPr>
      <w:r w:rsidRPr="1242C76D">
        <w:rPr>
          <w:rFonts w:ascii="Aptos" w:hAnsi="Aptos" w:eastAsia="Aptos" w:cs="Aptos"/>
        </w:rPr>
        <w:t>Metrics that are not permitted</w:t>
      </w:r>
    </w:p>
    <w:p w:rsidRPr="00EE68D2" w:rsidR="00EE68D2" w:rsidP="00EE68D2" w:rsidRDefault="00EE68D2" w14:paraId="16E8FEF1" w14:textId="77777777">
      <w:pPr>
        <w:spacing w:line="276" w:lineRule="auto"/>
        <w:rPr>
          <w:rFonts w:ascii="Aptos" w:hAnsi="Aptos" w:eastAsia="Aptos" w:cs="Aptos"/>
          <w:b/>
          <w:bCs/>
        </w:rPr>
      </w:pPr>
      <w:r w:rsidRPr="00EE68D2">
        <w:rPr>
          <w:rFonts w:ascii="Aptos" w:hAnsi="Aptos" w:eastAsia="Aptos" w:cs="Aptos"/>
          <w:b/>
          <w:bCs/>
        </w:rPr>
        <w:t>Applications that do not adhere to the requirements set out in this document, including restrictions on the use of metrics, will be made ineligible.</w:t>
      </w:r>
    </w:p>
    <w:p w:rsidRPr="00EE68D2" w:rsidR="00EE68D2" w:rsidP="00EE68D2" w:rsidRDefault="00EE68D2" w14:paraId="3DF1C875" w14:textId="77777777">
      <w:pPr>
        <w:spacing w:line="276" w:lineRule="auto"/>
        <w:rPr>
          <w:rFonts w:ascii="Aptos" w:hAnsi="Aptos" w:eastAsia="Aptos" w:cs="Aptos"/>
          <w:bCs/>
        </w:rPr>
      </w:pPr>
      <w:r w:rsidRPr="00EE68D2">
        <w:rPr>
          <w:rFonts w:ascii="Aptos" w:hAnsi="Aptos" w:eastAsia="Aptos" w:cs="Aptos"/>
          <w:bCs/>
        </w:rPr>
        <w:t>The inclusion of journal and publication metrics, such as impact factors, and/or research performance metrics in the Narrative CV template, is not permitted. Referring to the total number of publications is also not permitted. Research performance metrics include, but are not limited to, H-index, i10-index, G-index, H(2)-index, HG-index, Q2-index, AR-index, M-quotient, M-index, W-index, Hw-index, E-index, A-index, R-index, W-index, J-index, FWC-index. Furthermore, altmetrics that are attributed to publications are not permitted, since the quality and robustness of these types of metrics have yet to be determined. If altmetrics attributed to publications are included in the Narrative CV, the application will be made ineligible.</w:t>
      </w:r>
    </w:p>
    <w:p w:rsidR="5B9CDDB0" w:rsidP="03A3FA91" w:rsidRDefault="67451044" w14:paraId="5452AA83" w14:textId="64372607">
      <w:pPr>
        <w:spacing w:line="276" w:lineRule="auto"/>
        <w:rPr>
          <w:rFonts w:ascii="Aptos" w:hAnsi="Aptos" w:eastAsia="Aptos" w:cs="Aptos"/>
          <w:color w:val="000000" w:themeColor="text1"/>
          <w:lang w:val="en-US"/>
        </w:rPr>
      </w:pPr>
      <w:r w:rsidRPr="03A3FA91">
        <w:rPr>
          <w:rFonts w:ascii="Aptos" w:hAnsi="Aptos" w:eastAsia="Aptos" w:cs="Aptos"/>
        </w:rPr>
        <w:t xml:space="preserve">Please note that </w:t>
      </w:r>
      <w:r w:rsidRPr="03A3FA91">
        <w:rPr>
          <w:rFonts w:ascii="Aptos" w:hAnsi="Aptos" w:eastAsia="Aptos" w:cs="Aptos"/>
          <w:color w:val="000000" w:themeColor="text1"/>
          <w:lang w:val="en-US"/>
        </w:rPr>
        <w:t xml:space="preserve">Hyperlinks and URLs are not permitted under any circumstances in the Narrative CV template, as reviewers are not required to access external sources in making their assessment. If they are included, </w:t>
      </w:r>
      <w:r w:rsidRPr="03A3FA91" w:rsidR="069CACD3">
        <w:rPr>
          <w:rFonts w:ascii="Aptos" w:hAnsi="Aptos" w:eastAsia="Aptos" w:cs="Aptos"/>
          <w:color w:val="000000" w:themeColor="text1"/>
          <w:lang w:val="en-US"/>
        </w:rPr>
        <w:t>the application will be made ineligible.</w:t>
      </w:r>
    </w:p>
    <w:p w:rsidRPr="00EE68D2" w:rsidR="00EE68D2" w:rsidP="00EE68D2" w:rsidRDefault="00EE68D2" w14:paraId="54F0EF56" w14:textId="77777777">
      <w:pPr>
        <w:spacing w:line="276" w:lineRule="auto"/>
        <w:rPr>
          <w:rFonts w:ascii="Aptos" w:hAnsi="Aptos" w:eastAsia="Aptos" w:cs="Aptos"/>
          <w:bCs/>
        </w:rPr>
      </w:pPr>
      <w:r w:rsidRPr="00EE68D2">
        <w:rPr>
          <w:rFonts w:ascii="Aptos" w:hAnsi="Aptos" w:eastAsia="Aptos" w:cs="Aptos"/>
          <w:bCs/>
        </w:rPr>
        <w:t>The inclusion of such metrics in other parts of the application (outside of the Narrative CV template) is not in keeping with the spirit of DORA.</w:t>
      </w:r>
    </w:p>
    <w:p w:rsidRPr="00EE68D2" w:rsidR="00EE68D2" w:rsidP="00EE68D2" w:rsidRDefault="00EE68D2" w14:paraId="3A1A94E1" w14:textId="77777777">
      <w:pPr>
        <w:spacing w:line="276" w:lineRule="auto"/>
        <w:rPr>
          <w:rFonts w:ascii="Aptos" w:hAnsi="Aptos" w:eastAsia="Aptos" w:cs="Aptos"/>
        </w:rPr>
      </w:pPr>
    </w:p>
    <w:p w:rsidRPr="00EE68D2" w:rsidR="00EE68D2" w:rsidP="56FAA589" w:rsidRDefault="37E718D8" w14:paraId="28CE3F07" w14:textId="77777777">
      <w:pPr>
        <w:pStyle w:val="Heading2"/>
        <w:rPr>
          <w:rFonts w:ascii="Aptos" w:hAnsi="Aptos" w:eastAsia="Aptos" w:cs="Aptos"/>
        </w:rPr>
      </w:pPr>
      <w:r w:rsidRPr="1242C76D">
        <w:rPr>
          <w:rFonts w:ascii="Aptos" w:hAnsi="Aptos" w:eastAsia="Aptos" w:cs="Aptos"/>
        </w:rPr>
        <w:t xml:space="preserve">The structure of the Research Ireland Narrative CV </w:t>
      </w:r>
    </w:p>
    <w:p w:rsidRPr="00EE68D2" w:rsidR="00EE68D2" w:rsidP="00EE68D2" w:rsidRDefault="00EE68D2" w14:paraId="49A580FD" w14:textId="2B549899">
      <w:pPr>
        <w:spacing w:line="276" w:lineRule="auto"/>
        <w:rPr>
          <w:rFonts w:ascii="Aptos" w:hAnsi="Aptos" w:eastAsia="Aptos" w:cs="Aptos"/>
          <w:bCs/>
        </w:rPr>
      </w:pPr>
      <w:r w:rsidRPr="00EE68D2">
        <w:rPr>
          <w:rFonts w:ascii="Aptos" w:hAnsi="Aptos" w:eastAsia="Aptos" w:cs="Aptos"/>
          <w:bCs/>
        </w:rPr>
        <w:t xml:space="preserve">The Research Ireland Narrative CV comprises two sections. In the first section, applicants are guided to describe their career profile, inclusive of education and employment history. Where periods of leave from research have been taken or work undertaken part-time, these should also be documented here. The applicant is then guided to describe their key achievements in research excellence and impact under four categories: Generation of Knowledge, Development </w:t>
      </w:r>
      <w:r w:rsidRPr="00EE68D2">
        <w:rPr>
          <w:rFonts w:ascii="Aptos" w:hAnsi="Aptos" w:eastAsia="Aptos" w:cs="Aptos"/>
          <w:bCs/>
        </w:rPr>
        <w:lastRenderedPageBreak/>
        <w:t>of Individuals and Collaborations, Supporting Broader Society and the Economy, and Supporting the Research Community. </w:t>
      </w:r>
    </w:p>
    <w:p w:rsidRPr="00EE68D2" w:rsidR="00EE68D2" w:rsidP="00EE68D2" w:rsidRDefault="00EE68D2" w14:paraId="6D523A75" w14:textId="77777777">
      <w:pPr>
        <w:spacing w:line="276" w:lineRule="auto"/>
        <w:rPr>
          <w:rFonts w:ascii="Aptos" w:hAnsi="Aptos" w:eastAsia="Aptos" w:cs="Aptos"/>
          <w:bCs/>
        </w:rPr>
      </w:pPr>
      <w:r w:rsidRPr="00EE68D2">
        <w:rPr>
          <w:rFonts w:ascii="Aptos" w:hAnsi="Aptos" w:eastAsia="Aptos" w:cs="Aptos"/>
          <w:bCs/>
        </w:rPr>
        <w:t xml:space="preserve">Applicants should describe the significance and/or impact of up to 3 to 5 key achievements per category depending on the programme funding call. For each example, they should provide an outline of the stated achievement, what specific role they played, why they think it is important, any benefit to the field and, where relevant, the resulting impact. </w:t>
      </w:r>
    </w:p>
    <w:p w:rsidRPr="00EE68D2" w:rsidR="00EE68D2" w:rsidP="00EE68D2" w:rsidRDefault="00EE68D2" w14:paraId="06997E76" w14:textId="77777777">
      <w:pPr>
        <w:spacing w:line="276" w:lineRule="auto"/>
        <w:rPr>
          <w:rFonts w:ascii="Aptos" w:hAnsi="Aptos" w:eastAsia="Aptos" w:cs="Aptos"/>
          <w:bCs/>
        </w:rPr>
      </w:pPr>
      <w:r w:rsidRPr="00EE68D2">
        <w:rPr>
          <w:rFonts w:ascii="Aptos" w:hAnsi="Aptos" w:eastAsia="Aptos" w:cs="Aptos"/>
          <w:bCs/>
        </w:rPr>
        <w:t xml:space="preserve">In the second section of the Narrative CV, applicants are guided to include their publication details. Here, they should also describe the importance/impact of each publication and to indicate whether those are openly available (and include evidence for same). Specific guidance on publication requirements can be found in the programme call document. </w:t>
      </w:r>
    </w:p>
    <w:p w:rsidRPr="00EE68D2" w:rsidR="00EE68D2" w:rsidP="00EE68D2" w:rsidRDefault="00EE68D2" w14:paraId="49953455" w14:textId="77777777">
      <w:pPr>
        <w:spacing w:line="276" w:lineRule="auto"/>
        <w:rPr>
          <w:rFonts w:ascii="Aptos" w:hAnsi="Aptos" w:eastAsia="Aptos" w:cs="Aptos"/>
          <w:bCs/>
        </w:rPr>
      </w:pPr>
      <w:r w:rsidRPr="00EE68D2">
        <w:rPr>
          <w:rFonts w:ascii="Aptos" w:hAnsi="Aptos" w:eastAsia="Aptos" w:cs="Aptos"/>
          <w:bCs/>
        </w:rPr>
        <w:t>Research Ireland does not specify the format in which these categories are completed, given that different approaches (e.g., list or paragraph style) may be required depending on the applicant’s discipline.</w:t>
      </w:r>
    </w:p>
    <w:p w:rsidRPr="00EE68D2" w:rsidR="00EE68D2" w:rsidP="00EE68D2" w:rsidRDefault="00EE68D2" w14:paraId="51DF2187" w14:textId="77777777">
      <w:pPr>
        <w:spacing w:line="276" w:lineRule="auto"/>
        <w:rPr>
          <w:rFonts w:ascii="Aptos" w:hAnsi="Aptos" w:eastAsia="Aptos" w:cs="Aptos"/>
          <w:b/>
          <w:bCs/>
        </w:rPr>
      </w:pPr>
      <w:r w:rsidRPr="00EE68D2">
        <w:rPr>
          <w:rFonts w:ascii="Aptos" w:hAnsi="Aptos" w:eastAsia="Aptos" w:cs="Aptos"/>
          <w:b/>
          <w:bCs/>
        </w:rPr>
        <w:t>Applicants should consider the following when completing the Narrative CV:</w:t>
      </w:r>
    </w:p>
    <w:p w:rsidRPr="00EE68D2" w:rsidR="00EE68D2" w:rsidP="00EE68D2" w:rsidRDefault="00EE68D2" w14:paraId="78160943" w14:textId="77777777">
      <w:pPr>
        <w:numPr>
          <w:ilvl w:val="0"/>
          <w:numId w:val="19"/>
        </w:numPr>
        <w:spacing w:line="276" w:lineRule="auto"/>
        <w:rPr>
          <w:rFonts w:ascii="Aptos" w:hAnsi="Aptos" w:eastAsia="Aptos" w:cs="Aptos"/>
          <w:bCs/>
          <w:lang w:val="en-US"/>
        </w:rPr>
      </w:pPr>
      <w:r w:rsidRPr="00EE68D2">
        <w:rPr>
          <w:rFonts w:ascii="Aptos" w:hAnsi="Aptos" w:eastAsia="Aptos" w:cs="Aptos"/>
          <w:bCs/>
          <w:lang w:val="en-US"/>
        </w:rPr>
        <w:t>When including ‘what’ your key achievements are, also consider ‘how’ or ‘why’ they are relevant or important, who has benefitted from your output/achievements, and how they have benefitted?</w:t>
      </w:r>
    </w:p>
    <w:p w:rsidRPr="00EE68D2" w:rsidR="00EE68D2" w:rsidP="00EE68D2" w:rsidRDefault="00EE68D2" w14:paraId="006E4BA6" w14:textId="77777777">
      <w:pPr>
        <w:numPr>
          <w:ilvl w:val="0"/>
          <w:numId w:val="19"/>
        </w:numPr>
        <w:spacing w:line="276" w:lineRule="auto"/>
        <w:rPr>
          <w:rFonts w:ascii="Aptos" w:hAnsi="Aptos" w:eastAsia="Aptos" w:cs="Aptos"/>
          <w:bCs/>
        </w:rPr>
      </w:pPr>
      <w:r w:rsidRPr="00EE68D2">
        <w:rPr>
          <w:rFonts w:ascii="Aptos" w:hAnsi="Aptos" w:eastAsia="Aptos" w:cs="Aptos"/>
          <w:bCs/>
        </w:rPr>
        <w:t>Talk about your experiences of nurturing the next generation of researchers or, indeed, supporting those under your management in progressing their careers and/or achieving recognition.</w:t>
      </w:r>
    </w:p>
    <w:p w:rsidRPr="00EE68D2" w:rsidR="00EE68D2" w:rsidP="00EE68D2" w:rsidRDefault="00EE68D2" w14:paraId="2258DFF8" w14:textId="77777777">
      <w:pPr>
        <w:numPr>
          <w:ilvl w:val="0"/>
          <w:numId w:val="19"/>
        </w:numPr>
        <w:spacing w:line="276" w:lineRule="auto"/>
        <w:rPr>
          <w:rFonts w:ascii="Aptos" w:hAnsi="Aptos" w:eastAsia="Aptos" w:cs="Aptos"/>
          <w:bCs/>
        </w:rPr>
      </w:pPr>
      <w:r w:rsidRPr="00EE68D2">
        <w:rPr>
          <w:rFonts w:ascii="Aptos" w:hAnsi="Aptos" w:eastAsia="Aptos" w:cs="Aptos"/>
          <w:bCs/>
        </w:rPr>
        <w:t xml:space="preserve">Describe data management practices you have developed and/or implemented, supporting how best practice underpins your research outputs and the integrity of the research record. </w:t>
      </w:r>
    </w:p>
    <w:p w:rsidRPr="00EE68D2" w:rsidR="00EE68D2" w:rsidP="00EE68D2" w:rsidRDefault="00EE68D2" w14:paraId="4694FD91" w14:textId="77777777">
      <w:pPr>
        <w:spacing w:line="276" w:lineRule="auto"/>
        <w:rPr>
          <w:rFonts w:ascii="Aptos" w:hAnsi="Aptos" w:eastAsia="Aptos" w:cs="Aptos"/>
        </w:rPr>
      </w:pPr>
    </w:p>
    <w:p w:rsidRPr="00EE68D2" w:rsidR="00EE68D2" w:rsidP="56FAA589" w:rsidRDefault="37E718D8" w14:paraId="5CD08C29" w14:textId="77777777">
      <w:pPr>
        <w:pStyle w:val="Heading2"/>
        <w:rPr>
          <w:rFonts w:ascii="Aptos" w:hAnsi="Aptos" w:eastAsia="Aptos" w:cs="Aptos"/>
        </w:rPr>
      </w:pPr>
      <w:r w:rsidRPr="1242C76D">
        <w:rPr>
          <w:rFonts w:ascii="Aptos" w:hAnsi="Aptos" w:eastAsia="Aptos" w:cs="Aptos"/>
        </w:rPr>
        <w:t>Examples of types of Research Outputs</w:t>
      </w:r>
    </w:p>
    <w:p w:rsidRPr="00EE68D2" w:rsidR="00EE68D2" w:rsidP="00EE68D2" w:rsidRDefault="00EE68D2" w14:paraId="479DF961" w14:textId="77777777">
      <w:pPr>
        <w:spacing w:line="276" w:lineRule="auto"/>
        <w:rPr>
          <w:rFonts w:ascii="Aptos" w:hAnsi="Aptos" w:eastAsia="Aptos" w:cs="Aptos"/>
          <w:u w:val="single"/>
        </w:rPr>
      </w:pPr>
      <w:r w:rsidRPr="00EE68D2">
        <w:rPr>
          <w:rFonts w:ascii="Aptos" w:hAnsi="Aptos" w:eastAsia="Aptos" w:cs="Aptos"/>
        </w:rPr>
        <w:t>Applicants may provide relevant examples for all four categories of key achievements in relation to their career stage. Applicants may not have examples for all categories. Examples below are not linked to a specific career stage, owing to the diversity of career achievements across different disciplines.</w:t>
      </w:r>
    </w:p>
    <w:p w:rsidRPr="00EE68D2" w:rsidR="00EE68D2" w:rsidP="00EE68D2" w:rsidRDefault="37E718D8" w14:paraId="280543C4" w14:textId="77777777">
      <w:pPr>
        <w:spacing w:line="276" w:lineRule="auto"/>
        <w:rPr>
          <w:rFonts w:ascii="Aptos" w:hAnsi="Aptos" w:eastAsia="Aptos" w:cs="Aptos"/>
          <w:b/>
          <w:bCs/>
        </w:rPr>
      </w:pPr>
      <w:r w:rsidRPr="1242C76D">
        <w:rPr>
          <w:rStyle w:val="Heading3Char"/>
          <w:rFonts w:ascii="Aptos" w:hAnsi="Aptos" w:eastAsia="Aptos" w:cs="Aptos"/>
        </w:rPr>
        <w:t xml:space="preserve">Key Achievements in the Generation of Knowledge </w:t>
      </w:r>
    </w:p>
    <w:p w:rsidRPr="00EE68D2" w:rsidR="00EE68D2" w:rsidP="00EE68D2" w:rsidRDefault="00EE68D2" w14:paraId="6D058433" w14:textId="77777777">
      <w:pPr>
        <w:spacing w:line="276" w:lineRule="auto"/>
        <w:rPr>
          <w:rFonts w:ascii="Aptos" w:hAnsi="Aptos" w:eastAsia="Aptos" w:cs="Aptos"/>
        </w:rPr>
      </w:pPr>
      <w:r w:rsidRPr="00EE68D2">
        <w:rPr>
          <w:rFonts w:ascii="Aptos" w:hAnsi="Aptos" w:eastAsia="Aptos" w:cs="Aptos"/>
        </w:rPr>
        <w:t>Research outputs demonstrating the contribution to the generation of knowledge, ideas and tools in your field can include but should not be limited to publications, preprints, blogposts, key data sets, software, conference presentations, intellectual property (patents, licences, trademarks, copyrights, novel assays and reagents), research and policy publications.</w:t>
      </w:r>
    </w:p>
    <w:p w:rsidRPr="00EE68D2" w:rsidR="00EE68D2" w:rsidP="56FAA589" w:rsidRDefault="37E718D8" w14:paraId="2A4A69CA" w14:textId="77777777">
      <w:pPr>
        <w:pStyle w:val="Heading3"/>
        <w:rPr>
          <w:rFonts w:ascii="Aptos" w:hAnsi="Aptos" w:eastAsia="Aptos" w:cs="Aptos"/>
        </w:rPr>
      </w:pPr>
      <w:r w:rsidRPr="1242C76D">
        <w:rPr>
          <w:rFonts w:ascii="Aptos" w:hAnsi="Aptos" w:eastAsia="Aptos" w:cs="Aptos"/>
        </w:rPr>
        <w:t xml:space="preserve">Key Achievements in the Development of Individuals and Collaborations </w:t>
      </w:r>
    </w:p>
    <w:p w:rsidRPr="00EE68D2" w:rsidR="00EE68D2" w:rsidP="00EE68D2" w:rsidRDefault="00EE68D2" w14:paraId="03C923C8" w14:textId="77777777">
      <w:pPr>
        <w:spacing w:line="276" w:lineRule="auto"/>
        <w:rPr>
          <w:rFonts w:ascii="Aptos" w:hAnsi="Aptos" w:eastAsia="Aptos" w:cs="Aptos"/>
        </w:rPr>
      </w:pPr>
      <w:r w:rsidRPr="00EE68D2">
        <w:rPr>
          <w:rFonts w:ascii="Aptos" w:hAnsi="Aptos" w:eastAsia="Aptos" w:cs="Aptos"/>
        </w:rPr>
        <w:t xml:space="preserve">Research outputs demonstrating the contribution to the development of individuals and how your role shaped the team’s or organisation’s direction and strategy can include but should not </w:t>
      </w:r>
      <w:r w:rsidRPr="00EE68D2">
        <w:rPr>
          <w:rFonts w:ascii="Aptos" w:hAnsi="Aptos" w:eastAsia="Aptos" w:cs="Aptos"/>
        </w:rPr>
        <w:lastRenderedPageBreak/>
        <w:t>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w:t>
      </w:r>
    </w:p>
    <w:p w:rsidRPr="00EE68D2" w:rsidR="00EE68D2" w:rsidP="56FAA589" w:rsidRDefault="37E718D8" w14:paraId="64A717F8" w14:textId="77777777">
      <w:pPr>
        <w:pStyle w:val="Heading3"/>
        <w:rPr>
          <w:rFonts w:ascii="Aptos" w:hAnsi="Aptos" w:eastAsia="Aptos" w:cs="Aptos"/>
          <w:vertAlign w:val="superscript"/>
        </w:rPr>
      </w:pPr>
      <w:r w:rsidRPr="1242C76D">
        <w:rPr>
          <w:rFonts w:ascii="Aptos" w:hAnsi="Aptos" w:eastAsia="Aptos" w:cs="Aptos"/>
        </w:rPr>
        <w:t xml:space="preserve">Key Achievements Supporting Broader Society and the Economy </w:t>
      </w:r>
    </w:p>
    <w:p w:rsidRPr="00EE68D2" w:rsidR="00EE68D2" w:rsidP="00EE68D2" w:rsidRDefault="00EE68D2" w14:paraId="794F70EA" w14:textId="77777777">
      <w:pPr>
        <w:spacing w:line="276" w:lineRule="auto"/>
        <w:rPr>
          <w:rFonts w:ascii="Aptos" w:hAnsi="Aptos" w:eastAsia="Aptos" w:cs="Aptos"/>
        </w:rPr>
      </w:pPr>
      <w:r w:rsidRPr="00EE68D2">
        <w:rPr>
          <w:rFonts w:ascii="Aptos" w:hAnsi="Aptos" w:eastAsia="Aptos" w:cs="Aptos"/>
        </w:rPr>
        <w:t>Research outputs that support societal and/or public service and industry problems/challenges can include but should not be limited to engagement with industry and the private sector, the public sector, the non-profit sector, clients and the broader public. This section can be used to highlight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social media etc.</w:t>
      </w:r>
    </w:p>
    <w:p w:rsidRPr="00EE68D2" w:rsidR="00EE68D2" w:rsidP="00EE68D2" w:rsidRDefault="37E718D8" w14:paraId="0F90CF70" w14:textId="77777777">
      <w:pPr>
        <w:spacing w:line="276" w:lineRule="auto"/>
        <w:rPr>
          <w:rFonts w:ascii="Aptos" w:hAnsi="Aptos" w:eastAsia="Aptos" w:cs="Aptos"/>
          <w:b/>
          <w:bCs/>
        </w:rPr>
      </w:pPr>
      <w:r w:rsidRPr="1242C76D">
        <w:rPr>
          <w:rStyle w:val="Heading3Char"/>
          <w:rFonts w:ascii="Aptos" w:hAnsi="Aptos" w:eastAsia="Aptos" w:cs="Aptos"/>
        </w:rPr>
        <w:t>Key Achievements Supporting the Research Community</w:t>
      </w:r>
    </w:p>
    <w:p w:rsidRPr="00EE68D2" w:rsidR="00EE68D2" w:rsidP="00EE68D2" w:rsidRDefault="00EE68D2" w14:paraId="4172BEC0" w14:textId="77777777">
      <w:pPr>
        <w:spacing w:line="276" w:lineRule="auto"/>
        <w:rPr>
          <w:rFonts w:ascii="Aptos" w:hAnsi="Aptos" w:eastAsia="Aptos" w:cs="Aptos"/>
        </w:rPr>
      </w:pPr>
      <w:r w:rsidRPr="00EE68D2">
        <w:rPr>
          <w:rFonts w:ascii="Aptos" w:hAnsi="Aptos" w:eastAsia="Aptos" w:cs="Aptos"/>
        </w:rPr>
        <w:t>Research outputs that contribute to your wider research community and to improving research culture can include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w:t>
      </w:r>
    </w:p>
    <w:p w:rsidRPr="00EE68D2" w:rsidR="00EE68D2" w:rsidP="00EE68D2" w:rsidRDefault="00EE68D2" w14:paraId="6A0C9507" w14:textId="77777777">
      <w:pPr>
        <w:spacing w:line="276" w:lineRule="auto"/>
        <w:rPr>
          <w:rFonts w:ascii="Aptos" w:hAnsi="Aptos" w:eastAsia="Aptos" w:cs="Aptos"/>
        </w:rPr>
      </w:pPr>
    </w:p>
    <w:p w:rsidRPr="00EE68D2" w:rsidR="00EE68D2" w:rsidP="00EE68D2" w:rsidRDefault="37E718D8" w14:paraId="005E32BE" w14:textId="77777777">
      <w:pPr>
        <w:spacing w:line="276" w:lineRule="auto"/>
        <w:rPr>
          <w:rFonts w:ascii="Aptos" w:hAnsi="Aptos" w:eastAsia="Aptos" w:cs="Aptos"/>
          <w:b/>
          <w:bCs/>
          <w:sz w:val="28"/>
          <w:szCs w:val="28"/>
        </w:rPr>
      </w:pPr>
      <w:r w:rsidRPr="1242C76D">
        <w:rPr>
          <w:rStyle w:val="Heading2Char"/>
          <w:rFonts w:ascii="Aptos" w:hAnsi="Aptos" w:eastAsia="Aptos" w:cs="Aptos"/>
        </w:rPr>
        <w:t>Background Information on DORA</w:t>
      </w:r>
    </w:p>
    <w:p w:rsidRPr="00EE68D2" w:rsidR="00EE68D2" w:rsidP="00EE68D2" w:rsidRDefault="7C2D573D" w14:paraId="38CD536E" w14:textId="77777777">
      <w:pPr>
        <w:spacing w:line="276" w:lineRule="auto"/>
        <w:rPr>
          <w:rFonts w:ascii="Aptos" w:hAnsi="Aptos" w:eastAsia="Aptos" w:cs="Aptos"/>
        </w:rPr>
      </w:pPr>
      <w:r w:rsidRPr="00EE68D2">
        <w:rPr>
          <w:rFonts w:ascii="Aptos" w:hAnsi="Aptos" w:eastAsia="Aptos" w:cs="Aptos"/>
        </w:rPr>
        <w:t>The San Francisco Declaration on Research Assessment (DORA)</w:t>
      </w:r>
      <w:r w:rsidRPr="00EE68D2" w:rsidR="00EE68D2">
        <w:rPr>
          <w:rFonts w:ascii="Aptos" w:hAnsi="Aptos" w:eastAsia="Aptos" w:cs="Aptos"/>
          <w:vertAlign w:val="superscript"/>
        </w:rPr>
        <w:footnoteReference w:id="9"/>
      </w:r>
      <w:r w:rsidRPr="00EE68D2">
        <w:rPr>
          <w:rFonts w:ascii="Aptos" w:hAnsi="Aptos" w:eastAsia="Aptos" w:cs="Aptos"/>
        </w:rPr>
        <w:t xml:space="preserve"> recognises the need to improve the ways in which the outputs of scholarly research are evaluated beyond widely used journal impact factors. DORA was established at the Annual Meeting of the American Society of Cell Biology in 2012</w:t>
      </w:r>
      <w:r w:rsidRPr="00EE68D2" w:rsidR="00EE68D2">
        <w:rPr>
          <w:rFonts w:ascii="Aptos" w:hAnsi="Aptos" w:eastAsia="Aptos" w:cs="Aptos"/>
          <w:vertAlign w:val="superscript"/>
        </w:rPr>
        <w:footnoteReference w:id="10"/>
      </w:r>
      <w:r w:rsidRPr="00EE68D2">
        <w:rPr>
          <w:rFonts w:ascii="Aptos" w:hAnsi="Aptos" w:eastAsia="Aptos" w:cs="Aptos"/>
        </w:rPr>
        <w:t xml:space="preserve"> by a group of editors and publishers of scholarly journals with the intent of spreading awareness about responsible metrics and to advance research assessment approaches globally.</w:t>
      </w:r>
    </w:p>
    <w:p w:rsidRPr="00EE68D2" w:rsidR="00EE68D2" w:rsidP="00EE68D2" w:rsidRDefault="00EE68D2" w14:paraId="3806637A" w14:textId="77777777">
      <w:pPr>
        <w:spacing w:line="276" w:lineRule="auto"/>
        <w:rPr>
          <w:rFonts w:ascii="Aptos" w:hAnsi="Aptos" w:eastAsia="Aptos" w:cs="Aptos"/>
        </w:rPr>
      </w:pPr>
      <w:r w:rsidRPr="00EE68D2">
        <w:rPr>
          <w:rFonts w:ascii="Aptos" w:hAnsi="Aptos" w:eastAsia="Aptos" w:cs="Aptos"/>
        </w:rPr>
        <w:t>Within the declaration, Research Funding Organisations are asked to: </w:t>
      </w:r>
    </w:p>
    <w:p w:rsidRPr="00EE68D2" w:rsidR="00EE68D2" w:rsidP="00EE68D2" w:rsidRDefault="00EE68D2" w14:paraId="6823103E" w14:textId="77777777">
      <w:pPr>
        <w:spacing w:line="276" w:lineRule="auto"/>
        <w:rPr>
          <w:rFonts w:ascii="Aptos" w:hAnsi="Aptos" w:eastAsia="Aptos" w:cs="Aptos"/>
        </w:rPr>
      </w:pPr>
      <w:r w:rsidRPr="00EE68D2">
        <w:rPr>
          <w:rFonts w:ascii="Aptos" w:hAnsi="Aptos" w:eastAsia="Aptos" w:cs="Aptos"/>
        </w:rPr>
        <w:t>“Be explicit about the criteria used in evaluating the scientific productivity of grant applicants and clearly highlight that the scientific content of a paper is much more important than publication metrics or the identity of the journal in which it was published. </w:t>
      </w:r>
    </w:p>
    <w:p w:rsidRPr="00EE68D2" w:rsidR="00EE68D2" w:rsidP="00EE68D2" w:rsidRDefault="00EE68D2" w14:paraId="2432FAF5" w14:textId="77777777">
      <w:pPr>
        <w:spacing w:line="276" w:lineRule="auto"/>
        <w:rPr>
          <w:rFonts w:ascii="Aptos" w:hAnsi="Aptos" w:eastAsia="Aptos" w:cs="Aptos"/>
        </w:rPr>
      </w:pPr>
      <w:r w:rsidRPr="00EE68D2">
        <w:rPr>
          <w:rFonts w:ascii="Aptos" w:hAnsi="Aptos" w:eastAsia="Aptos" w:cs="Aptos"/>
        </w:rPr>
        <w:t xml:space="preserve">For the purposes of research assessment, consider the value and impact of all research outputs (including datasets and software) in addition to research publications, and consider a broad </w:t>
      </w:r>
      <w:r w:rsidRPr="00EE68D2">
        <w:rPr>
          <w:rFonts w:ascii="Aptos" w:hAnsi="Aptos" w:eastAsia="Aptos" w:cs="Aptos"/>
        </w:rPr>
        <w:lastRenderedPageBreak/>
        <w:t>range of impact measures including qualitative indicators of research impact, such as influence on policy and practice.” </w:t>
      </w:r>
    </w:p>
    <w:p w:rsidRPr="00EE68D2" w:rsidR="00EE68D2" w:rsidP="00EE68D2" w:rsidRDefault="7C2D573D" w14:paraId="52D25A13" w14:textId="77777777">
      <w:pPr>
        <w:spacing w:line="276" w:lineRule="auto"/>
        <w:rPr>
          <w:rFonts w:ascii="Aptos" w:hAnsi="Aptos" w:eastAsia="Aptos" w:cs="Aptos"/>
        </w:rPr>
      </w:pPr>
      <w:r w:rsidRPr="00EE68D2">
        <w:rPr>
          <w:rFonts w:ascii="Aptos" w:hAnsi="Aptos" w:eastAsia="Aptos" w:cs="Aptos"/>
        </w:rPr>
        <w:t>The Leiden Manifesto was subsequently published in 2015 by Diana Hicks and colleagues</w:t>
      </w:r>
      <w:r w:rsidRPr="00EE68D2" w:rsidR="00EE68D2">
        <w:rPr>
          <w:rFonts w:ascii="Aptos" w:hAnsi="Aptos" w:eastAsia="Aptos" w:cs="Aptos"/>
          <w:vertAlign w:val="superscript"/>
        </w:rPr>
        <w:footnoteReference w:id="11"/>
      </w:r>
      <w:r w:rsidRPr="00EE68D2">
        <w:rPr>
          <w:rFonts w:ascii="Aptos" w:hAnsi="Aptos" w:eastAsia="Aptos" w:cs="Aptos"/>
        </w:rPr>
        <w:t>; this paper presented a set of 10 principles to guide the responsible use of metrics within research evaluation processes. As with DORA, the Leiden Manifesto emerged in response to increasing concerns regarding the over-reliance on the H-index and journal metrics for assessing the quality of research and a researcher’s contributions to their field. Because of these initiatives, the shift towards more holistic methods for the evaluation of a researcher’s achievements has been increasingly recognised as a priority by multiple stakeholders, including research funding organisations and academic institutions. More recently, publishers such as PLOS and Springer Open have also pledged to reduce the use of journal impact factors as promotional tools</w:t>
      </w:r>
      <w:r w:rsidRPr="00EE68D2" w:rsidR="00EE68D2">
        <w:rPr>
          <w:rFonts w:ascii="Aptos" w:hAnsi="Aptos" w:eastAsia="Aptos" w:cs="Aptos"/>
          <w:vertAlign w:val="superscript"/>
        </w:rPr>
        <w:footnoteReference w:id="12"/>
      </w:r>
      <w:r w:rsidRPr="00EE68D2">
        <w:rPr>
          <w:rFonts w:ascii="Aptos" w:hAnsi="Aptos" w:eastAsia="Aptos" w:cs="Aptos"/>
        </w:rPr>
        <w:t>.</w:t>
      </w:r>
    </w:p>
    <w:p w:rsidRPr="00EE68D2" w:rsidR="00EE68D2" w:rsidP="00EE68D2" w:rsidRDefault="34044FAD" w14:paraId="6AD67945" w14:textId="77777777">
      <w:pPr>
        <w:spacing w:line="276" w:lineRule="auto"/>
        <w:rPr>
          <w:rFonts w:ascii="Aptos" w:hAnsi="Aptos" w:eastAsia="Aptos" w:cs="Aptos"/>
        </w:rPr>
      </w:pPr>
      <w:r w:rsidRPr="00EE68D2">
        <w:rPr>
          <w:rFonts w:ascii="Aptos" w:hAnsi="Aptos" w:eastAsia="Aptos" w:cs="Aptos"/>
        </w:rPr>
        <w:t>In response to progressing researcher evaluation processes and in line with the principles espoused by DORA, the Royal Society developed the ‘Resume for Researchers’</w:t>
      </w:r>
      <w:r w:rsidRPr="00EE68D2" w:rsidR="00EE68D2">
        <w:rPr>
          <w:rFonts w:ascii="Aptos" w:hAnsi="Aptos" w:eastAsia="Aptos" w:cs="Aptos"/>
          <w:vertAlign w:val="superscript"/>
        </w:rPr>
        <w:footnoteReference w:id="13"/>
      </w:r>
      <w:r w:rsidRPr="00EE68D2">
        <w:rPr>
          <w:rFonts w:ascii="Aptos" w:hAnsi="Aptos" w:eastAsia="Aptos" w:cs="Aptos"/>
        </w:rPr>
        <w:t xml:space="preserve"> in collaboration with their research community. The Resume for Researchers is designed to be a flexible tool to support evaluation of researchers’ varied contributions to their field. It is especially useful for outputs that are more difficult to quantify or where the impact has not yet been fully realised.</w:t>
      </w:r>
    </w:p>
    <w:p w:rsidRPr="00EE68D2" w:rsidR="00EE68D2" w:rsidP="00EE68D2" w:rsidRDefault="00EE68D2" w14:paraId="40F73B43" w14:textId="77777777">
      <w:pPr>
        <w:spacing w:line="276" w:lineRule="auto"/>
        <w:rPr>
          <w:rFonts w:ascii="Aptos" w:hAnsi="Aptos" w:eastAsia="Aptos" w:cs="Aptos"/>
        </w:rPr>
      </w:pPr>
    </w:p>
    <w:p w:rsidRPr="00EE68D2" w:rsidR="00EE68D2" w:rsidP="56FAA589" w:rsidRDefault="37E718D8" w14:paraId="67A94218" w14:textId="77777777">
      <w:pPr>
        <w:pStyle w:val="Heading2"/>
        <w:rPr>
          <w:rFonts w:ascii="Aptos" w:hAnsi="Aptos" w:eastAsia="Aptos" w:cs="Aptos"/>
        </w:rPr>
      </w:pPr>
      <w:r w:rsidRPr="1242C76D">
        <w:rPr>
          <w:rFonts w:ascii="Aptos" w:hAnsi="Aptos" w:eastAsia="Aptos" w:cs="Aptos"/>
        </w:rPr>
        <w:t>Background Information on CoARA</w:t>
      </w:r>
    </w:p>
    <w:p w:rsidRPr="00EE68D2" w:rsidR="00EE68D2" w:rsidP="00EE68D2" w:rsidRDefault="7C2D573D" w14:paraId="63597ADE" w14:textId="15FE231D">
      <w:pPr>
        <w:spacing w:line="276" w:lineRule="auto"/>
        <w:rPr>
          <w:rFonts w:ascii="Aptos" w:hAnsi="Aptos" w:eastAsia="Aptos" w:cs="Aptos"/>
          <w:lang w:val="en-GB"/>
        </w:rPr>
      </w:pPr>
      <w:r w:rsidRPr="00EE68D2">
        <w:rPr>
          <w:rFonts w:ascii="Aptos" w:hAnsi="Aptos" w:eastAsia="Aptos" w:cs="Aptos"/>
        </w:rPr>
        <w:t>Research Ireland is a member of the Coalition for Advancing Research Assessment (CoARA)</w:t>
      </w:r>
      <w:r w:rsidRPr="00EE68D2" w:rsidR="00EE68D2">
        <w:rPr>
          <w:rFonts w:ascii="Aptos" w:hAnsi="Aptos" w:eastAsia="Aptos" w:cs="Aptos"/>
          <w:vertAlign w:val="superscript"/>
        </w:rPr>
        <w:footnoteReference w:id="14"/>
      </w:r>
      <w:r w:rsidRPr="00EE68D2">
        <w:rPr>
          <w:rFonts w:ascii="Aptos" w:hAnsi="Aptos" w:eastAsia="Aptos" w:cs="Aptos"/>
        </w:rPr>
        <w:t xml:space="preserve"> and is a signature to the Agreement on Reforming Research Assessment</w:t>
      </w:r>
      <w:r w:rsidRPr="00EE68D2" w:rsidR="00EE68D2">
        <w:rPr>
          <w:rFonts w:ascii="Aptos" w:hAnsi="Aptos" w:eastAsia="Aptos" w:cs="Aptos"/>
          <w:vertAlign w:val="superscript"/>
        </w:rPr>
        <w:footnoteReference w:id="15"/>
      </w:r>
      <w:r w:rsidRPr="00EE68D2">
        <w:rPr>
          <w:rFonts w:ascii="Aptos" w:hAnsi="Aptos" w:eastAsia="Aptos" w:cs="Aptos"/>
        </w:rPr>
        <w:t>.  As of March 2026, over </w:t>
      </w:r>
      <w:r w:rsidRPr="00EE68D2" w:rsidR="3B847906">
        <w:rPr>
          <w:rFonts w:ascii="Aptos" w:hAnsi="Aptos" w:eastAsia="Aptos" w:cs="Aptos"/>
        </w:rPr>
        <w:t>8</w:t>
      </w:r>
      <w:r w:rsidRPr="00EE68D2">
        <w:rPr>
          <w:rFonts w:ascii="Aptos" w:hAnsi="Aptos" w:eastAsia="Aptos" w:cs="Aptos"/>
        </w:rPr>
        <w:t>00 research organisations, funders, assessment authorities, professional societies, and their associations are members of CoARA. The Agreement sets a ‘shared direction for changes in assessment practices for research, researchers and research performing organisations, with the overarching goal to maximise the quality and impact of research’. </w:t>
      </w:r>
    </w:p>
    <w:p w:rsidRPr="00EE68D2" w:rsidR="00EE68D2" w:rsidP="00EE68D2" w:rsidRDefault="7C2D573D" w14:paraId="7ACB82EB" w14:textId="77777777">
      <w:pPr>
        <w:spacing w:line="276" w:lineRule="auto"/>
        <w:rPr>
          <w:rFonts w:ascii="Aptos" w:hAnsi="Aptos" w:eastAsia="Aptos" w:cs="Aptos"/>
        </w:rPr>
      </w:pPr>
      <w:r w:rsidRPr="00EE68D2">
        <w:rPr>
          <w:rFonts w:ascii="Aptos" w:hAnsi="Aptos" w:eastAsia="Aptos" w:cs="Aptos"/>
        </w:rPr>
        <w:t xml:space="preserve">As a member of CoARA, Research Ireland is committed to a set of principles and Core </w:t>
      </w:r>
      <w:r w:rsidRPr="00EE68D2">
        <w:rPr>
          <w:rFonts w:ascii="Aptos" w:hAnsi="Aptos" w:eastAsia="Aptos" w:cs="Aptos"/>
          <w:color w:val="08070D"/>
        </w:rPr>
        <w:t>Commitments</w:t>
      </w:r>
      <w:r w:rsidRPr="00EE68D2" w:rsidR="00EE68D2">
        <w:rPr>
          <w:rFonts w:ascii="Aptos" w:hAnsi="Aptos" w:eastAsia="Aptos" w:cs="Aptos"/>
          <w:color w:val="08070D"/>
          <w:vertAlign w:val="superscript"/>
        </w:rPr>
        <w:footnoteReference w:id="16"/>
      </w:r>
      <w:r w:rsidRPr="00EE68D2">
        <w:rPr>
          <w:rFonts w:ascii="Aptos" w:hAnsi="Aptos" w:eastAsia="Aptos" w:cs="Aptos"/>
          <w:color w:val="08070D"/>
        </w:rPr>
        <w:t xml:space="preserve">, and a timeframe for the implementation of associated reforms. In its CoARA </w:t>
      </w:r>
      <w:hyperlink r:id="rId13">
        <w:r w:rsidRPr="6DC336E4">
          <w:rPr>
            <w:rStyle w:val="Hyperlink"/>
            <w:rFonts w:ascii="Aptos" w:hAnsi="Aptos" w:eastAsia="Aptos" w:cs="Aptos"/>
            <w:color w:val="08070D"/>
            <w:u w:val="none"/>
          </w:rPr>
          <w:t>Action Plan</w:t>
        </w:r>
      </w:hyperlink>
      <w:r w:rsidRPr="00EE68D2" w:rsidR="00EE68D2">
        <w:rPr>
          <w:rFonts w:ascii="Aptos" w:hAnsi="Aptos" w:eastAsia="Aptos" w:cs="Aptos"/>
          <w:color w:val="08070D"/>
          <w:vertAlign w:val="superscript"/>
        </w:rPr>
        <w:footnoteReference w:id="17"/>
      </w:r>
      <w:r w:rsidRPr="00EE68D2">
        <w:rPr>
          <w:rFonts w:ascii="Aptos" w:hAnsi="Aptos" w:eastAsia="Aptos" w:cs="Aptos"/>
          <w:color w:val="08070D"/>
        </w:rPr>
        <w:t xml:space="preserve"> Research Ireland provides a brief overview of achievements to date, as well as planned actions to address each of the Commitment. These achievements and actions include details </w:t>
      </w:r>
      <w:r w:rsidRPr="00EE68D2">
        <w:rPr>
          <w:rFonts w:ascii="Aptos" w:hAnsi="Aptos" w:eastAsia="Aptos" w:cs="Aptos"/>
        </w:rPr>
        <w:t>pertaining to the implementation of the Narrative CV (aligned with DORA principles); Open Research (Plan S</w:t>
      </w:r>
      <w:r w:rsidRPr="00EE68D2" w:rsidR="00EE68D2">
        <w:rPr>
          <w:rFonts w:ascii="Aptos" w:hAnsi="Aptos" w:eastAsia="Aptos" w:cs="Aptos"/>
          <w:vertAlign w:val="superscript"/>
        </w:rPr>
        <w:footnoteReference w:id="18"/>
      </w:r>
      <w:r w:rsidRPr="00EE68D2">
        <w:rPr>
          <w:rFonts w:ascii="Aptos" w:hAnsi="Aptos" w:eastAsia="Aptos" w:cs="Aptos"/>
        </w:rPr>
        <w:t> and NORF</w:t>
      </w:r>
      <w:r w:rsidRPr="00EE68D2" w:rsidR="00EE68D2">
        <w:rPr>
          <w:rFonts w:ascii="Aptos" w:hAnsi="Aptos" w:eastAsia="Aptos" w:cs="Aptos"/>
          <w:vertAlign w:val="superscript"/>
        </w:rPr>
        <w:footnoteReference w:id="19"/>
      </w:r>
      <w:r w:rsidRPr="00EE68D2">
        <w:rPr>
          <w:rFonts w:ascii="Aptos" w:hAnsi="Aptos" w:eastAsia="Aptos" w:cs="Aptos"/>
        </w:rPr>
        <w:t xml:space="preserve">); Equality, Diversity, and Inclusion (EDI) considerations across all dimensions of research and research careers; and data </w:t>
      </w:r>
      <w:r w:rsidRPr="00EE68D2">
        <w:rPr>
          <w:rFonts w:ascii="Aptos" w:hAnsi="Aptos" w:eastAsia="Aptos" w:cs="Aptos"/>
        </w:rPr>
        <w:lastRenderedPageBreak/>
        <w:t>management and provenance to support the robustness and reproducibility of the programmes of research funded by Research Ireland.  </w:t>
      </w:r>
    </w:p>
    <w:p w:rsidRPr="00EE68D2" w:rsidR="00EE68D2" w:rsidP="00EE68D2" w:rsidRDefault="7C2D573D" w14:paraId="6C6A5D44" w14:textId="078F2705">
      <w:pPr>
        <w:spacing w:line="276" w:lineRule="auto"/>
        <w:rPr>
          <w:rFonts w:ascii="Aptos" w:hAnsi="Aptos" w:eastAsia="Aptos" w:cs="Aptos"/>
        </w:rPr>
      </w:pPr>
      <w:r w:rsidRPr="00EE68D2">
        <w:rPr>
          <w:rFonts w:ascii="Aptos" w:hAnsi="Aptos" w:eastAsia="Aptos" w:cs="Aptos"/>
        </w:rPr>
        <w:t>In addition, the Action Plan details Research Ireland’s contributions to CoARA through the participation in the CoARA Irish National Chapter</w:t>
      </w:r>
      <w:r w:rsidRPr="00EE68D2" w:rsidR="00EE68D2">
        <w:rPr>
          <w:rFonts w:ascii="Aptos" w:hAnsi="Aptos" w:eastAsia="Aptos" w:cs="Aptos"/>
          <w:vertAlign w:val="superscript"/>
        </w:rPr>
        <w:footnoteReference w:id="20"/>
      </w:r>
      <w:r w:rsidRPr="00EE68D2">
        <w:rPr>
          <w:rFonts w:ascii="Aptos" w:hAnsi="Aptos" w:eastAsia="Aptos" w:cs="Aptos"/>
        </w:rPr>
        <w:t xml:space="preserve"> and their respective memberships of various CoARA Working Groups</w:t>
      </w:r>
      <w:r w:rsidRPr="00EE68D2" w:rsidR="00EE68D2">
        <w:rPr>
          <w:rFonts w:ascii="Aptos" w:hAnsi="Aptos" w:eastAsia="Aptos" w:cs="Aptos"/>
          <w:vertAlign w:val="superscript"/>
        </w:rPr>
        <w:footnoteReference w:id="21"/>
      </w:r>
      <w:r w:rsidRPr="00EE68D2">
        <w:rPr>
          <w:rFonts w:ascii="Aptos" w:hAnsi="Aptos" w:eastAsia="Aptos" w:cs="Aptos"/>
        </w:rPr>
        <w:t> and the Global Research Council’s Reforming Research Assessment Working Group</w:t>
      </w:r>
      <w:r w:rsidRPr="00EE68D2" w:rsidR="00EE68D2">
        <w:rPr>
          <w:rFonts w:ascii="Aptos" w:hAnsi="Aptos" w:eastAsia="Aptos" w:cs="Aptos"/>
          <w:vertAlign w:val="superscript"/>
        </w:rPr>
        <w:footnoteReference w:id="22"/>
      </w:r>
      <w:r w:rsidRPr="00EE68D2">
        <w:rPr>
          <w:rFonts w:ascii="Aptos" w:hAnsi="Aptos" w:eastAsia="Aptos" w:cs="Aptos"/>
        </w:rPr>
        <w:t>.  </w:t>
      </w:r>
    </w:p>
    <w:p w:rsidRPr="00EE68D2" w:rsidR="00EE68D2" w:rsidP="56FAA589" w:rsidRDefault="34044FAD" w14:paraId="6A6427FF" w14:textId="518E44D0">
      <w:pPr>
        <w:spacing w:line="276" w:lineRule="auto"/>
        <w:rPr>
          <w:rFonts w:ascii="Aptos" w:hAnsi="Aptos" w:eastAsia="Aptos" w:cs="Aptos"/>
          <w:lang w:val="en-GB"/>
        </w:rPr>
      </w:pPr>
      <w:r w:rsidRPr="56FAA589">
        <w:rPr>
          <w:rFonts w:ascii="Aptos" w:hAnsi="Aptos" w:eastAsia="Aptos" w:cs="Aptos"/>
        </w:rPr>
        <w:t>These global forums aim to explore the key challenges concerning the effective implementation of actions to reform research assessment across the research and innovation sector and propose effective solutions which are fit for purpose globally and are maximally impactful. Furthermore, Reforming Research Assessment remains one of the key Action areas of </w:t>
      </w:r>
      <w:r w:rsidRPr="56FAA589">
        <w:rPr>
          <w:rFonts w:ascii="Aptos" w:hAnsi="Aptos" w:eastAsia="Aptos" w:cs="Aptos"/>
          <w:color w:val="08070D"/>
        </w:rPr>
        <w:t>the </w:t>
      </w:r>
      <w:hyperlink r:id="rId14">
        <w:r w:rsidRPr="6DC336E4">
          <w:rPr>
            <w:rStyle w:val="Hyperlink"/>
            <w:rFonts w:ascii="Aptos" w:hAnsi="Aptos" w:eastAsia="Aptos" w:cs="Aptos"/>
            <w:color w:val="08070D"/>
            <w:u w:val="none"/>
          </w:rPr>
          <w:t>European Research Area</w:t>
        </w:r>
      </w:hyperlink>
      <w:r w:rsidRPr="56FAA589">
        <w:rPr>
          <w:rFonts w:ascii="Aptos" w:hAnsi="Aptos" w:eastAsia="Aptos" w:cs="Aptos"/>
          <w:color w:val="08070D"/>
        </w:rPr>
        <w:t xml:space="preserve"> Policy </w:t>
      </w:r>
      <w:r w:rsidRPr="56FAA589">
        <w:rPr>
          <w:rFonts w:ascii="Aptos" w:hAnsi="Aptos" w:eastAsia="Aptos" w:cs="Aptos"/>
        </w:rPr>
        <w:t xml:space="preserve">Agenda 2025-2027 and CoARA and its </w:t>
      </w:r>
      <w:r w:rsidRPr="56FAA589" w:rsidR="32A8BBE9">
        <w:rPr>
          <w:rFonts w:ascii="Aptos" w:hAnsi="Aptos" w:eastAsia="Aptos" w:cs="Aptos"/>
        </w:rPr>
        <w:t xml:space="preserve"> </w:t>
      </w:r>
      <w:r w:rsidRPr="56FAA589">
        <w:rPr>
          <w:rFonts w:ascii="Aptos" w:hAnsi="Aptos" w:eastAsia="Aptos" w:cs="Aptos"/>
        </w:rPr>
        <w:t>Working Groups will play a key role in the delivery of the actions required.</w:t>
      </w:r>
      <w:r w:rsidRPr="56FAA589" w:rsidR="001451AA">
        <w:rPr>
          <w:rStyle w:val="FootnoteReference"/>
          <w:rFonts w:ascii="Aptos" w:hAnsi="Aptos" w:eastAsia="Aptos" w:cs="Aptos"/>
          <w:lang w:val="en-GB"/>
        </w:rPr>
        <w:footnoteReference w:id="23"/>
      </w:r>
    </w:p>
    <w:p w:rsidRPr="00F82ACC" w:rsidR="00DA768C" w:rsidP="3B821473" w:rsidRDefault="00F82ACC" w14:paraId="7F418581" w14:textId="6D345C47">
      <w:pPr>
        <w:spacing w:line="276" w:lineRule="auto"/>
        <w:rPr>
          <w:rFonts w:ascii="Aptos" w:hAnsi="Aptos" w:eastAsia="Aptos" w:cs="Aptos"/>
          <w:b/>
          <w:bCs/>
        </w:rPr>
      </w:pPr>
      <w:r w:rsidRPr="00F82ACC">
        <w:rPr>
          <w:rFonts w:ascii="Aptos" w:hAnsi="Aptos" w:eastAsia="Aptos" w:cs="Aptos"/>
          <w:b/>
          <w:bCs/>
        </w:rPr>
        <w:t>END</w:t>
      </w:r>
    </w:p>
    <w:sectPr w:rsidRPr="00F82ACC" w:rsidR="00DA768C">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981" w:rsidP="00CD096E" w:rsidRDefault="004E1981" w14:paraId="57B6E05E" w14:textId="77777777">
      <w:pPr>
        <w:spacing w:after="0" w:line="240" w:lineRule="auto"/>
      </w:pPr>
      <w:r>
        <w:separator/>
      </w:r>
    </w:p>
  </w:endnote>
  <w:endnote w:type="continuationSeparator" w:id="0">
    <w:p w:rsidR="004E1981" w:rsidP="00CD096E" w:rsidRDefault="004E1981" w14:paraId="74A7F760" w14:textId="77777777">
      <w:pPr>
        <w:spacing w:after="0" w:line="240" w:lineRule="auto"/>
      </w:pPr>
      <w:r>
        <w:continuationSeparator/>
      </w:r>
    </w:p>
  </w:endnote>
  <w:endnote w:type="continuationNotice" w:id="1">
    <w:p w:rsidR="004E1981" w:rsidRDefault="004E1981" w14:paraId="62E025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6FAA589" w:rsidP="56FAA589" w:rsidRDefault="56FAA589" w14:paraId="6EF28C75" w14:textId="6558DFE8">
    <w:pPr>
      <w:pStyle w:val="Footer"/>
    </w:pPr>
    <w:r>
      <w:fldChar w:fldCharType="begin"/>
    </w:r>
    <w:r>
      <w:instrText>PAGE</w:instrText>
    </w:r>
    <w:r>
      <w:fldChar w:fldCharType="separate"/>
    </w:r>
    <w:r w:rsidR="009E5B86">
      <w:rPr>
        <w:noProof/>
      </w:rPr>
      <w:t>1</w:t>
    </w:r>
    <w:r>
      <w:fldChar w:fldCharType="end"/>
    </w:r>
    <w:r w:rsidRPr="56FAA589">
      <w:rPr>
        <w:rFonts w:ascii="Arial" w:hAnsi="Arial" w:eastAsia="Arial" w:cs="Arial"/>
        <w:b/>
        <w:bCs/>
        <w:color w:val="7169B2"/>
        <w:sz w:val="18"/>
        <w:szCs w:val="18"/>
      </w:rPr>
      <w:t xml:space="preserve"> |</w:t>
    </w:r>
    <w:r w:rsidRPr="56FAA589">
      <w:rPr>
        <w:rFonts w:ascii="Arial" w:hAnsi="Arial" w:eastAsia="Arial" w:cs="Arial"/>
        <w:b/>
        <w:bCs/>
        <w:color w:val="112B19"/>
        <w:sz w:val="18"/>
        <w:szCs w:val="18"/>
      </w:rPr>
      <w:t xml:space="preserve">     Research Ireland </w:t>
    </w:r>
    <w:r w:rsidRPr="56FAA589">
      <w:rPr>
        <w:rFonts w:ascii="Arial" w:hAnsi="Arial" w:eastAsia="Arial" w:cs="Arial"/>
        <w:color w:val="112B19"/>
        <w:sz w:val="18"/>
        <w:szCs w:val="18"/>
      </w:rPr>
      <w:t>Guidance on the Research Ireland Narrative CV</w:t>
    </w:r>
  </w:p>
  <w:p w:rsidR="56FAA589" w:rsidP="56FAA589" w:rsidRDefault="56FAA589" w14:paraId="541E552D" w14:textId="642DC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981" w:rsidP="00CD096E" w:rsidRDefault="004E1981" w14:paraId="4499A7C9" w14:textId="77777777">
      <w:pPr>
        <w:spacing w:after="0" w:line="240" w:lineRule="auto"/>
      </w:pPr>
      <w:r>
        <w:separator/>
      </w:r>
    </w:p>
  </w:footnote>
  <w:footnote w:type="continuationSeparator" w:id="0">
    <w:p w:rsidR="004E1981" w:rsidP="00CD096E" w:rsidRDefault="004E1981" w14:paraId="40B13EC9" w14:textId="77777777">
      <w:pPr>
        <w:spacing w:after="0" w:line="240" w:lineRule="auto"/>
      </w:pPr>
      <w:r>
        <w:continuationSeparator/>
      </w:r>
    </w:p>
  </w:footnote>
  <w:footnote w:type="continuationNotice" w:id="1">
    <w:p w:rsidR="004E1981" w:rsidRDefault="004E1981" w14:paraId="3F92B1BC" w14:textId="77777777">
      <w:pPr>
        <w:spacing w:after="0" w:line="240" w:lineRule="auto"/>
      </w:pPr>
    </w:p>
  </w:footnote>
  <w:footnote w:id="2">
    <w:p w:rsidRPr="00976843" w:rsidR="00EE68D2" w:rsidP="6DC336E4" w:rsidRDefault="00EE68D2" w14:paraId="1F5F4465" w14:textId="77777777">
      <w:pPr>
        <w:pStyle w:val="FootnoteText"/>
        <w:rPr>
          <w:rFonts w:ascii="Aptos" w:hAnsi="Aptos" w:eastAsia="Arial" w:cs="Arial"/>
          <w:b/>
          <w:bCs/>
        </w:rPr>
      </w:pPr>
      <w:r w:rsidRPr="6DC336E4">
        <w:rPr>
          <w:rStyle w:val="FootnoteReference"/>
          <w:rFonts w:ascii="Aptos" w:hAnsi="Aptos" w:eastAsia="Arial" w:cs="Arial"/>
        </w:rPr>
        <w:footnoteRef/>
      </w:r>
      <w:r w:rsidRPr="6DC336E4" w:rsidR="6DC336E4">
        <w:rPr>
          <w:rFonts w:ascii="Aptos" w:hAnsi="Aptos" w:eastAsia="Arial" w:cs="Arial"/>
        </w:rPr>
        <w:t xml:space="preserve"> </w:t>
      </w:r>
      <w:hyperlink r:id="rId1">
        <w:r w:rsidRPr="6DC336E4" w:rsidR="6DC336E4">
          <w:rPr>
            <w:rStyle w:val="Hyperlink"/>
            <w:rFonts w:ascii="Aptos" w:hAnsi="Aptos" w:eastAsia="Arial" w:cs="Arial"/>
          </w:rPr>
          <w:t>https://sfdora.org/read/</w:t>
        </w:r>
      </w:hyperlink>
    </w:p>
  </w:footnote>
  <w:footnote w:id="3">
    <w:p w:rsidRPr="00976843" w:rsidR="00EE68D2" w:rsidP="6DC336E4" w:rsidRDefault="00EE68D2" w14:paraId="24CF999B" w14:textId="77777777">
      <w:pPr>
        <w:pStyle w:val="FootnoteText"/>
        <w:rPr>
          <w:rFonts w:ascii="Aptos" w:hAnsi="Aptos" w:eastAsia="Arial" w:cs="Arial"/>
          <w:b/>
          <w:bCs/>
        </w:rPr>
      </w:pPr>
      <w:r w:rsidRPr="6DC336E4">
        <w:rPr>
          <w:rStyle w:val="FootnoteReference"/>
          <w:rFonts w:ascii="Aptos" w:hAnsi="Aptos" w:eastAsia="Arial" w:cs="Arial"/>
        </w:rPr>
        <w:footnoteRef/>
      </w:r>
      <w:r w:rsidRPr="6DC336E4" w:rsidR="6DC336E4">
        <w:rPr>
          <w:rFonts w:ascii="Aptos" w:hAnsi="Aptos" w:eastAsia="Arial" w:cs="Arial"/>
        </w:rPr>
        <w:t xml:space="preserve"> Contributor level membership</w:t>
      </w:r>
    </w:p>
  </w:footnote>
  <w:footnote w:id="4">
    <w:p w:rsidRPr="00976843" w:rsidR="00EE68D2" w:rsidP="6DC336E4" w:rsidRDefault="00EE68D2" w14:paraId="4B448AA7" w14:textId="77777777">
      <w:pPr>
        <w:pStyle w:val="FootnoteText"/>
        <w:rPr>
          <w:rFonts w:ascii="Aptos" w:hAnsi="Aptos" w:eastAsia="Arial" w:cs="Arial"/>
          <w:b/>
          <w:bCs/>
        </w:rPr>
      </w:pPr>
      <w:r w:rsidRPr="6DC336E4">
        <w:rPr>
          <w:rStyle w:val="FootnoteReference"/>
          <w:rFonts w:ascii="Aptos" w:hAnsi="Aptos" w:eastAsia="Arial" w:cs="Arial"/>
        </w:rPr>
        <w:footnoteRef/>
      </w:r>
      <w:r w:rsidRPr="6DC336E4" w:rsidR="6DC336E4">
        <w:rPr>
          <w:rFonts w:ascii="Aptos" w:hAnsi="Aptos" w:eastAsia="Arial" w:cs="Arial"/>
        </w:rPr>
        <w:t xml:space="preserve"> </w:t>
      </w:r>
      <w:hyperlink r:id="rId2">
        <w:r w:rsidRPr="6DC336E4" w:rsidR="6DC336E4">
          <w:rPr>
            <w:rStyle w:val="Hyperlink"/>
            <w:rFonts w:ascii="Aptos" w:hAnsi="Aptos" w:eastAsia="Arial" w:cs="Arial"/>
          </w:rPr>
          <w:t>National-Action-Plan-for-Open-Research-webversion.pdf</w:t>
        </w:r>
      </w:hyperlink>
    </w:p>
  </w:footnote>
  <w:footnote w:id="5">
    <w:p w:rsidRPr="00976843" w:rsidR="00EE68D2" w:rsidP="6DC336E4" w:rsidRDefault="00EE68D2" w14:paraId="1F87FD1D" w14:textId="77777777">
      <w:pPr>
        <w:pStyle w:val="FootnoteText"/>
        <w:rPr>
          <w:rFonts w:ascii="Aptos" w:hAnsi="Aptos" w:eastAsia="Arial" w:cs="Arial"/>
          <w:b/>
          <w:bCs/>
        </w:rPr>
      </w:pPr>
      <w:r w:rsidRPr="6DC336E4">
        <w:rPr>
          <w:rStyle w:val="FootnoteReference"/>
          <w:rFonts w:ascii="Aptos" w:hAnsi="Aptos" w:eastAsia="Arial" w:cs="Arial"/>
        </w:rPr>
        <w:footnoteRef/>
      </w:r>
      <w:r w:rsidRPr="6DC336E4" w:rsidR="6DC336E4">
        <w:rPr>
          <w:rFonts w:ascii="Aptos" w:hAnsi="Aptos" w:eastAsia="Arial" w:cs="Arial"/>
        </w:rPr>
        <w:t xml:space="preserve"> </w:t>
      </w:r>
      <w:hyperlink r:id="rId3">
        <w:r w:rsidRPr="6DC336E4" w:rsidR="6DC336E4">
          <w:rPr>
            <w:rStyle w:val="Hyperlink"/>
            <w:rFonts w:ascii="Aptos" w:hAnsi="Aptos" w:eastAsia="Arial" w:cs="Arial"/>
          </w:rPr>
          <w:t>https://www.coalition-s.org/</w:t>
        </w:r>
      </w:hyperlink>
      <w:r w:rsidRPr="6DC336E4" w:rsidR="6DC336E4">
        <w:rPr>
          <w:rFonts w:ascii="Aptos" w:hAnsi="Aptos" w:eastAsia="Arial" w:cs="Arial"/>
          <w:color w:val="000000" w:themeColor="text1"/>
        </w:rPr>
        <w:t xml:space="preserve"> </w:t>
      </w:r>
    </w:p>
  </w:footnote>
  <w:footnote w:id="6">
    <w:p w:rsidRPr="00976843" w:rsidR="00EE68D2" w:rsidP="6DC336E4" w:rsidRDefault="00EE68D2" w14:paraId="3F061036" w14:textId="77777777">
      <w:pPr>
        <w:pStyle w:val="FootnoteText"/>
        <w:rPr>
          <w:rFonts w:ascii="Aptos" w:hAnsi="Aptos" w:eastAsia="Arial" w:cs="Arial"/>
          <w:b/>
          <w:bCs/>
        </w:rPr>
      </w:pPr>
      <w:r w:rsidRPr="6DC336E4">
        <w:rPr>
          <w:rStyle w:val="FootnoteReference"/>
          <w:rFonts w:ascii="Aptos" w:hAnsi="Aptos" w:eastAsia="Arial" w:cs="Arial"/>
        </w:rPr>
        <w:footnoteRef/>
      </w:r>
      <w:r w:rsidRPr="6DC336E4" w:rsidR="6DC336E4">
        <w:rPr>
          <w:rFonts w:ascii="Aptos" w:hAnsi="Aptos" w:eastAsia="Arial" w:cs="Arial"/>
        </w:rPr>
        <w:t xml:space="preserve"> </w:t>
      </w:r>
      <w:hyperlink r:id="rId4">
        <w:r w:rsidRPr="6DC336E4" w:rsidR="6DC336E4">
          <w:rPr>
            <w:rStyle w:val="Hyperlink"/>
            <w:rFonts w:ascii="Aptos" w:hAnsi="Aptos" w:eastAsia="Arial" w:cs="Arial"/>
          </w:rPr>
          <w:t>https://coara.eu/app/uploads/2022/09/2022_07_19_rra_agreement_final.pdf</w:t>
        </w:r>
      </w:hyperlink>
    </w:p>
  </w:footnote>
  <w:footnote w:id="7">
    <w:p w:rsidRPr="00976843" w:rsidR="00EE68D2" w:rsidP="6DC336E4" w:rsidRDefault="00EE68D2" w14:paraId="66A8B6D0" w14:textId="77777777">
      <w:pPr>
        <w:pStyle w:val="FootnoteText"/>
        <w:rPr>
          <w:rFonts w:ascii="Aptos" w:hAnsi="Aptos" w:eastAsia="Arial" w:cs="Arial"/>
          <w:b/>
          <w:bCs/>
        </w:rPr>
      </w:pPr>
      <w:r w:rsidRPr="6DC336E4">
        <w:rPr>
          <w:rStyle w:val="FootnoteReference"/>
          <w:rFonts w:ascii="Aptos" w:hAnsi="Aptos" w:eastAsia="Arial" w:cs="Arial"/>
        </w:rPr>
        <w:footnoteRef/>
      </w:r>
      <w:r w:rsidRPr="6DC336E4" w:rsidR="6DC336E4">
        <w:rPr>
          <w:rFonts w:ascii="Aptos" w:hAnsi="Aptos" w:eastAsia="Arial" w:cs="Arial"/>
        </w:rPr>
        <w:t xml:space="preserve"> </w:t>
      </w:r>
      <w:hyperlink r:id="rId5">
        <w:r w:rsidRPr="6DC336E4" w:rsidR="6DC336E4">
          <w:rPr>
            <w:rStyle w:val="Hyperlink"/>
            <w:rFonts w:ascii="Aptos" w:hAnsi="Aptos" w:eastAsia="Arial" w:cs="Arial"/>
          </w:rPr>
          <w:t>https://coara.eu/</w:t>
        </w:r>
      </w:hyperlink>
    </w:p>
  </w:footnote>
  <w:footnote w:id="8">
    <w:p w:rsidRPr="00F07F14" w:rsidR="002E5E7C" w:rsidP="6DC336E4" w:rsidRDefault="002E5E7C" w14:paraId="4C7A9476" w14:textId="5B24B7B6">
      <w:pPr>
        <w:pStyle w:val="FootnoteText"/>
        <w:rPr>
          <w:rFonts w:ascii="Aptos" w:hAnsi="Aptos" w:eastAsia="Aptos" w:cs="Aptos"/>
          <w:lang w:val="en-GB"/>
        </w:rPr>
      </w:pPr>
      <w:r w:rsidRPr="6DC336E4">
        <w:rPr>
          <w:rStyle w:val="FootnoteReference"/>
          <w:rFonts w:ascii="Aptos" w:hAnsi="Aptos" w:eastAsia="Aptos" w:cs="Aptos"/>
        </w:rPr>
        <w:footnoteRef/>
      </w:r>
      <w:r w:rsidRPr="6DC336E4" w:rsidR="6DC336E4">
        <w:rPr>
          <w:rFonts w:ascii="Aptos" w:hAnsi="Aptos" w:eastAsia="Aptos" w:cs="Aptos"/>
        </w:rPr>
        <w:t xml:space="preserve">  </w:t>
      </w:r>
      <w:hyperlink r:id="rId6">
        <w:r w:rsidRPr="6DC336E4" w:rsidR="6DC336E4">
          <w:rPr>
            <w:rStyle w:val="Hyperlink"/>
            <w:rFonts w:ascii="Aptos" w:hAnsi="Aptos" w:eastAsia="Aptos" w:cs="Aptos"/>
          </w:rPr>
          <w:t>https://www.nature.com/articles/520429a</w:t>
        </w:r>
      </w:hyperlink>
    </w:p>
  </w:footnote>
  <w:footnote w:id="9">
    <w:p w:rsidRPr="00F07F14" w:rsidR="00EE68D2" w:rsidP="6DC336E4" w:rsidRDefault="00EE68D2" w14:paraId="7B641642" w14:textId="77777777">
      <w:pPr>
        <w:pStyle w:val="FootnoteText"/>
        <w:rPr>
          <w:rFonts w:ascii="Aptos" w:hAnsi="Aptos" w:eastAsia="Aptos" w:cs="Aptos"/>
          <w:b/>
          <w:bCs/>
        </w:rPr>
      </w:pPr>
      <w:r w:rsidRPr="6DC336E4">
        <w:rPr>
          <w:rStyle w:val="FootnoteReference"/>
          <w:rFonts w:ascii="Aptos" w:hAnsi="Aptos" w:eastAsia="Aptos" w:cs="Aptos"/>
        </w:rPr>
        <w:footnoteRef/>
      </w:r>
      <w:r w:rsidRPr="6DC336E4" w:rsidR="6DC336E4">
        <w:rPr>
          <w:rFonts w:ascii="Aptos" w:hAnsi="Aptos" w:eastAsia="Aptos" w:cs="Aptos"/>
        </w:rPr>
        <w:t xml:space="preserve"> </w:t>
      </w:r>
      <w:hyperlink r:id="rId7">
        <w:r w:rsidRPr="6DC336E4" w:rsidR="6DC336E4">
          <w:rPr>
            <w:rFonts w:ascii="Aptos" w:hAnsi="Aptos" w:eastAsia="Aptos" w:cs="Aptos"/>
            <w:color w:val="0563C1"/>
            <w:u w:val="single"/>
          </w:rPr>
          <w:t>https://sfdora.org/read/</w:t>
        </w:r>
      </w:hyperlink>
    </w:p>
  </w:footnote>
  <w:footnote w:id="10">
    <w:p w:rsidRPr="00F07F14" w:rsidR="00EE68D2" w:rsidP="00EE68D2" w:rsidRDefault="00EE68D2" w14:paraId="49B6EE2B" w14:textId="77777777">
      <w:pPr>
        <w:pStyle w:val="FootnoteText"/>
        <w:rPr>
          <w:rFonts w:ascii="Aptos" w:hAnsi="Aptos" w:eastAsia="Arial" w:cs="Arial"/>
          <w:b/>
          <w:bCs/>
        </w:rPr>
      </w:pPr>
      <w:r w:rsidRPr="00F07F14">
        <w:rPr>
          <w:rStyle w:val="FootnoteReference"/>
          <w:rFonts w:ascii="Aptos" w:hAnsi="Aptos" w:eastAsia="Arial" w:cs="Arial"/>
        </w:rPr>
        <w:footnoteRef/>
      </w:r>
      <w:r w:rsidRPr="00F07F14" w:rsidR="6DC336E4">
        <w:rPr>
          <w:rFonts w:ascii="Aptos" w:hAnsi="Aptos" w:eastAsia="Arial" w:cs="Arial"/>
        </w:rPr>
        <w:t xml:space="preserve"> </w:t>
      </w:r>
      <w:hyperlink r:id="rId8">
        <w:r w:rsidRPr="6DC336E4" w:rsidR="6DC336E4">
          <w:rPr>
            <w:rFonts w:eastAsiaTheme="minorEastAsia"/>
            <w:color w:val="0563C1"/>
            <w:u w:val="single"/>
          </w:rPr>
          <w:t>https://sfdora.org/about-dora/</w:t>
        </w:r>
      </w:hyperlink>
    </w:p>
  </w:footnote>
  <w:footnote w:id="11">
    <w:p w:rsidRPr="00F82ACC" w:rsidR="00EE68D2" w:rsidP="00F82ACC" w:rsidRDefault="00EE68D2" w14:paraId="09DBBBC5" w14:textId="77777777">
      <w:pPr>
        <w:pStyle w:val="FootnoteText"/>
        <w:rPr>
          <w:rFonts w:ascii="Aptos" w:hAnsi="Aptos"/>
          <w:b/>
          <w:bCs/>
        </w:rPr>
      </w:pPr>
      <w:r w:rsidRPr="00F82ACC">
        <w:rPr>
          <w:rStyle w:val="FootnoteReference"/>
          <w:rFonts w:ascii="Aptos" w:hAnsi="Aptos"/>
        </w:rPr>
        <w:footnoteRef/>
      </w:r>
      <w:r w:rsidRPr="00F82ACC" w:rsidR="6DC336E4">
        <w:rPr>
          <w:rFonts w:ascii="Aptos" w:hAnsi="Aptos"/>
        </w:rPr>
        <w:t xml:space="preserve"> </w:t>
      </w:r>
      <w:hyperlink r:id="rId9">
        <w:r w:rsidRPr="6DC336E4" w:rsidR="6DC336E4">
          <w:rPr>
            <w:rFonts w:eastAsiaTheme="minorEastAsia"/>
            <w:color w:val="0563C1"/>
            <w:u w:val="single"/>
          </w:rPr>
          <w:t>https://www.nature.com/articles/520429a</w:t>
        </w:r>
      </w:hyperlink>
    </w:p>
  </w:footnote>
  <w:footnote w:id="12">
    <w:p w:rsidRPr="00F82ACC" w:rsidR="00EE68D2" w:rsidP="00F82ACC" w:rsidRDefault="00EE68D2" w14:paraId="4DBF275E" w14:textId="77777777">
      <w:pPr>
        <w:pStyle w:val="FootnoteText"/>
        <w:rPr>
          <w:rFonts w:ascii="Aptos" w:hAnsi="Aptos"/>
          <w:b/>
          <w:bCs/>
          <w:color w:val="0000FF"/>
          <w:u w:val="single"/>
        </w:rPr>
      </w:pPr>
      <w:r w:rsidRPr="00F82ACC">
        <w:rPr>
          <w:rStyle w:val="FootnoteReference"/>
          <w:rFonts w:ascii="Aptos" w:hAnsi="Aptos"/>
        </w:rPr>
        <w:footnoteRef/>
      </w:r>
      <w:r w:rsidRPr="00F82ACC">
        <w:rPr>
          <w:rFonts w:ascii="Aptos" w:hAnsi="Aptos"/>
        </w:rPr>
        <w:t xml:space="preserve"> </w:t>
      </w:r>
      <w:hyperlink r:id="rId10">
        <w:r w:rsidRPr="00F82ACC">
          <w:rPr>
            <w:rStyle w:val="Hyperlink"/>
            <w:rFonts w:ascii="Aptos" w:hAnsi="Aptos"/>
          </w:rPr>
          <w:t>https://journals.plos.org/plosbiology/article?id=10.1371/journal.pbio.2004089</w:t>
        </w:r>
      </w:hyperlink>
    </w:p>
  </w:footnote>
  <w:footnote w:id="13">
    <w:p w:rsidRPr="00F82ACC" w:rsidR="56FAA589" w:rsidP="00F82ACC" w:rsidRDefault="00EE68D2" w14:paraId="2E4D9A9C" w14:textId="0F0E2184">
      <w:pPr>
        <w:spacing w:after="0" w:line="240" w:lineRule="auto"/>
        <w:rPr>
          <w:rFonts w:ascii="Aptos" w:hAnsi="Aptos"/>
          <w:b/>
          <w:bCs/>
          <w:color w:val="0000FF"/>
          <w:sz w:val="20"/>
          <w:szCs w:val="20"/>
          <w:u w:val="single"/>
        </w:rPr>
      </w:pPr>
      <w:r w:rsidRPr="00F82ACC">
        <w:rPr>
          <w:rStyle w:val="FootnoteReference"/>
          <w:rFonts w:ascii="Aptos" w:hAnsi="Aptos"/>
          <w:sz w:val="20"/>
          <w:szCs w:val="20"/>
        </w:rPr>
        <w:footnoteRef/>
      </w:r>
      <w:r w:rsidRPr="6DC336E4" w:rsidR="6DC336E4">
        <w:rPr>
          <w:rFonts w:eastAsiaTheme="minorEastAsia"/>
          <w:color w:val="0563C1"/>
          <w:sz w:val="20"/>
          <w:szCs w:val="20"/>
          <w:u w:val="single"/>
        </w:rPr>
        <w:t xml:space="preserve"> </w:t>
      </w:r>
      <w:hyperlink r:id="rId11">
        <w:r w:rsidRPr="6DC336E4" w:rsidR="6DC336E4">
          <w:rPr>
            <w:rFonts w:eastAsiaTheme="minorEastAsia"/>
            <w:color w:val="0563C1"/>
            <w:sz w:val="20"/>
            <w:szCs w:val="20"/>
            <w:u w:val="single"/>
          </w:rPr>
          <w:t>https://royalsociety.org/topics-policy/projects/research-culture/tools-for-support/resume-for-researchers/</w:t>
        </w:r>
      </w:hyperlink>
    </w:p>
  </w:footnote>
  <w:footnote w:id="14">
    <w:p w:rsidRPr="00F82ACC" w:rsidR="00EE68D2" w:rsidP="00F82ACC" w:rsidRDefault="00EE68D2" w14:paraId="3836637F" w14:textId="6BA86D93">
      <w:pPr>
        <w:pStyle w:val="FootnoteText"/>
        <w:rPr>
          <w:rFonts w:ascii="Aptos" w:hAnsi="Aptos" w:eastAsia="Arial" w:cs="Arial"/>
          <w:b/>
          <w:bCs/>
        </w:rPr>
      </w:pPr>
      <w:r w:rsidRPr="00F82ACC">
        <w:rPr>
          <w:rStyle w:val="FootnoteReference"/>
          <w:rFonts w:ascii="Aptos" w:hAnsi="Aptos" w:eastAsia="Arial" w:cs="Arial"/>
        </w:rPr>
        <w:footnoteRef/>
      </w:r>
      <w:r w:rsidRPr="00F82ACC" w:rsidR="6DC336E4">
        <w:rPr>
          <w:rFonts w:ascii="Aptos" w:hAnsi="Aptos" w:eastAsia="Arial" w:cs="Arial"/>
        </w:rPr>
        <w:t xml:space="preserve"> </w:t>
      </w:r>
      <w:hyperlink r:id="rId12">
        <w:r w:rsidRPr="6DC336E4" w:rsidR="6DC336E4">
          <w:rPr>
            <w:rFonts w:eastAsiaTheme="minorEastAsia"/>
            <w:color w:val="0563C1"/>
            <w:u w:val="single"/>
          </w:rPr>
          <w:t>https://coara.eu/</w:t>
        </w:r>
      </w:hyperlink>
      <w:r w:rsidRPr="6DC336E4" w:rsidR="6DC336E4">
        <w:rPr>
          <w:rFonts w:eastAsiaTheme="minorEastAsia"/>
          <w:color w:val="0563C1"/>
          <w:u w:val="single"/>
        </w:rPr>
        <w:t xml:space="preserve"> </w:t>
      </w:r>
    </w:p>
  </w:footnote>
  <w:footnote w:id="15">
    <w:p w:rsidRPr="00F82ACC" w:rsidR="00EE68D2" w:rsidP="00F82ACC" w:rsidRDefault="00EE68D2" w14:paraId="1993C9FE" w14:textId="77777777">
      <w:pPr>
        <w:pStyle w:val="FootnoteText"/>
        <w:rPr>
          <w:rFonts w:ascii="Aptos" w:hAnsi="Aptos" w:eastAsia="Arial" w:cs="Arial"/>
          <w:b/>
          <w:bCs/>
        </w:rPr>
      </w:pPr>
      <w:r w:rsidRPr="00F82ACC">
        <w:rPr>
          <w:rStyle w:val="FootnoteReference"/>
          <w:rFonts w:ascii="Aptos" w:hAnsi="Aptos" w:eastAsia="Arial" w:cs="Arial"/>
        </w:rPr>
        <w:footnoteRef/>
      </w:r>
      <w:r w:rsidRPr="00F82ACC" w:rsidR="6DC336E4">
        <w:rPr>
          <w:rFonts w:ascii="Aptos" w:hAnsi="Aptos" w:eastAsia="Arial" w:cs="Arial"/>
        </w:rPr>
        <w:t xml:space="preserve"> </w:t>
      </w:r>
      <w:hyperlink r:id="rId13">
        <w:r w:rsidRPr="6DC336E4" w:rsidR="6DC336E4">
          <w:rPr>
            <w:rFonts w:eastAsiaTheme="minorEastAsia"/>
            <w:color w:val="0563C1"/>
            <w:u w:val="single"/>
          </w:rPr>
          <w:t>https://coara.eu/agreement/the-agreement-full-text/</w:t>
        </w:r>
      </w:hyperlink>
      <w:r w:rsidRPr="6DC336E4" w:rsidR="6DC336E4">
        <w:rPr>
          <w:rFonts w:eastAsiaTheme="minorEastAsia"/>
          <w:color w:val="0563C1"/>
          <w:u w:val="single"/>
        </w:rPr>
        <w:t xml:space="preserve"> </w:t>
      </w:r>
    </w:p>
  </w:footnote>
  <w:footnote w:id="16">
    <w:p w:rsidRPr="00F82ACC" w:rsidR="00EE68D2" w:rsidP="00F82ACC" w:rsidRDefault="00EE68D2" w14:paraId="55B8DA5B" w14:textId="2FA2BDB3">
      <w:pPr>
        <w:pStyle w:val="FootnoteText"/>
        <w:rPr>
          <w:rFonts w:ascii="Aptos" w:hAnsi="Aptos" w:eastAsia="Arial" w:cs="Arial"/>
          <w:b/>
          <w:bCs/>
        </w:rPr>
      </w:pPr>
      <w:r w:rsidRPr="00F82ACC">
        <w:rPr>
          <w:rStyle w:val="FootnoteReference"/>
          <w:rFonts w:ascii="Aptos" w:hAnsi="Aptos" w:eastAsia="Arial" w:cs="Arial"/>
        </w:rPr>
        <w:footnoteRef/>
      </w:r>
      <w:r w:rsidR="6DC336E4">
        <w:t xml:space="preserve"> </w:t>
      </w:r>
      <w:hyperlink r:id="rId14">
        <w:r w:rsidRPr="6DC336E4" w:rsidR="6DC336E4">
          <w:rPr>
            <w:rFonts w:eastAsiaTheme="minorEastAsia"/>
            <w:color w:val="0563C1"/>
            <w:u w:val="single"/>
          </w:rPr>
          <w:t xml:space="preserve">https://coara.eu/agreement/the-commitments/  </w:t>
        </w:r>
      </w:hyperlink>
    </w:p>
  </w:footnote>
  <w:footnote w:id="17">
    <w:p w:rsidRPr="00F82ACC" w:rsidR="00EE68D2" w:rsidP="00F82ACC" w:rsidRDefault="00EE68D2" w14:paraId="2F9DC108" w14:textId="77777777">
      <w:pPr>
        <w:pStyle w:val="FootnoteText"/>
        <w:rPr>
          <w:rFonts w:ascii="Aptos" w:hAnsi="Aptos" w:eastAsia="Arial" w:cs="Arial"/>
          <w:b/>
          <w:bCs/>
        </w:rPr>
      </w:pPr>
      <w:r w:rsidRPr="00F82ACC">
        <w:rPr>
          <w:rStyle w:val="FootnoteReference"/>
          <w:rFonts w:ascii="Aptos" w:hAnsi="Aptos" w:eastAsia="Arial" w:cs="Arial"/>
        </w:rPr>
        <w:footnoteRef/>
      </w:r>
      <w:r w:rsidRPr="00F82ACC" w:rsidR="6DC336E4">
        <w:rPr>
          <w:rFonts w:ascii="Aptos" w:hAnsi="Aptos" w:eastAsia="Arial" w:cs="Arial"/>
        </w:rPr>
        <w:t xml:space="preserve"> </w:t>
      </w:r>
      <w:hyperlink r:id="rId15">
        <w:r w:rsidRPr="6DC336E4" w:rsidR="6DC336E4">
          <w:rPr>
            <w:rFonts w:eastAsiaTheme="minorEastAsia"/>
            <w:color w:val="0563C1"/>
            <w:u w:val="single"/>
          </w:rPr>
          <w:t>https://zenodo.org/records/14536000</w:t>
        </w:r>
      </w:hyperlink>
      <w:r w:rsidRPr="6DC336E4" w:rsidR="6DC336E4">
        <w:rPr>
          <w:rFonts w:eastAsiaTheme="minorEastAsia"/>
          <w:color w:val="0563C1"/>
          <w:u w:val="single"/>
        </w:rPr>
        <w:t xml:space="preserve"> </w:t>
      </w:r>
    </w:p>
  </w:footnote>
  <w:footnote w:id="18">
    <w:p w:rsidRPr="00F82ACC" w:rsidR="00EE68D2" w:rsidP="00F82ACC" w:rsidRDefault="00EE68D2" w14:paraId="52031FEE" w14:textId="77777777">
      <w:pPr>
        <w:pStyle w:val="FootnoteText"/>
        <w:rPr>
          <w:rFonts w:ascii="Aptos" w:hAnsi="Aptos" w:eastAsia="Arial" w:cs="Arial"/>
          <w:b/>
          <w:bCs/>
        </w:rPr>
      </w:pPr>
      <w:r w:rsidRPr="00F82ACC">
        <w:rPr>
          <w:rStyle w:val="FootnoteReference"/>
          <w:rFonts w:ascii="Aptos" w:hAnsi="Aptos" w:eastAsia="Arial" w:cs="Arial"/>
        </w:rPr>
        <w:footnoteRef/>
      </w:r>
      <w:r w:rsidRPr="00F82ACC" w:rsidR="6DC336E4">
        <w:rPr>
          <w:rFonts w:ascii="Aptos" w:hAnsi="Aptos" w:eastAsia="Arial" w:cs="Arial"/>
        </w:rPr>
        <w:t xml:space="preserve"> </w:t>
      </w:r>
      <w:hyperlink r:id="rId16">
        <w:r w:rsidRPr="6DC336E4" w:rsidR="6DC336E4">
          <w:rPr>
            <w:rFonts w:eastAsiaTheme="minorEastAsia"/>
            <w:color w:val="0563C1"/>
            <w:u w:val="single"/>
          </w:rPr>
          <w:t>https://www.coalition-s.org/</w:t>
        </w:r>
      </w:hyperlink>
    </w:p>
  </w:footnote>
  <w:footnote w:id="19">
    <w:p w:rsidRPr="00F82ACC" w:rsidR="00EE68D2" w:rsidP="00F82ACC" w:rsidRDefault="00EE68D2" w14:paraId="5CECC700" w14:textId="77777777">
      <w:pPr>
        <w:pStyle w:val="FootnoteText"/>
        <w:rPr>
          <w:rFonts w:ascii="Aptos" w:hAnsi="Aptos" w:eastAsia="Arial" w:cs="Arial"/>
          <w:b/>
          <w:bCs/>
        </w:rPr>
      </w:pPr>
      <w:r w:rsidRPr="00F82ACC">
        <w:rPr>
          <w:rStyle w:val="FootnoteReference"/>
          <w:rFonts w:ascii="Aptos" w:hAnsi="Aptos" w:eastAsia="Arial" w:cs="Arial"/>
        </w:rPr>
        <w:footnoteRef/>
      </w:r>
      <w:r w:rsidRPr="00F82ACC" w:rsidR="6DC336E4">
        <w:rPr>
          <w:rFonts w:ascii="Aptos" w:hAnsi="Aptos" w:eastAsia="Arial" w:cs="Arial"/>
        </w:rPr>
        <w:t xml:space="preserve"> </w:t>
      </w:r>
      <w:hyperlink r:id="rId17">
        <w:r w:rsidRPr="6DC336E4" w:rsidR="6DC336E4">
          <w:rPr>
            <w:rFonts w:eastAsiaTheme="minorEastAsia"/>
            <w:color w:val="0563C1"/>
            <w:u w:val="single"/>
          </w:rPr>
          <w:t>National-Action-Plan-for-Open-Research-webversion.pdf</w:t>
        </w:r>
      </w:hyperlink>
    </w:p>
  </w:footnote>
  <w:footnote w:id="20">
    <w:p w:rsidRPr="00F07F14" w:rsidR="00EE68D2" w:rsidP="00EE68D2" w:rsidRDefault="00EE68D2" w14:paraId="029B272A" w14:textId="77777777">
      <w:pPr>
        <w:pStyle w:val="FootnoteText"/>
        <w:rPr>
          <w:rFonts w:ascii="Aptos" w:hAnsi="Aptos" w:eastAsia="Arial" w:cs="Arial"/>
          <w:b/>
          <w:bCs/>
        </w:rPr>
      </w:pPr>
      <w:r w:rsidRPr="00F07F14">
        <w:rPr>
          <w:rStyle w:val="FootnoteReference"/>
          <w:rFonts w:ascii="Aptos" w:hAnsi="Aptos" w:eastAsia="Arial" w:cs="Arial"/>
        </w:rPr>
        <w:footnoteRef/>
      </w:r>
      <w:r w:rsidRPr="00F07F14" w:rsidR="6DC336E4">
        <w:rPr>
          <w:rFonts w:ascii="Aptos" w:hAnsi="Aptos" w:eastAsia="Arial" w:cs="Arial"/>
        </w:rPr>
        <w:t xml:space="preserve"> </w:t>
      </w:r>
      <w:hyperlink r:id="rId18">
        <w:r w:rsidRPr="6DC336E4" w:rsidR="6DC336E4">
          <w:rPr>
            <w:rFonts w:eastAsiaTheme="minorEastAsia"/>
            <w:color w:val="0563C1"/>
            <w:u w:val="single"/>
          </w:rPr>
          <w:t>CoARA National Chapter Ireland – CoARA</w:t>
        </w:r>
      </w:hyperlink>
    </w:p>
  </w:footnote>
  <w:footnote w:id="21">
    <w:p w:rsidRPr="00F07F14" w:rsidR="00EE68D2" w:rsidP="00EE68D2" w:rsidRDefault="00EE68D2" w14:paraId="153A39C5" w14:textId="77777777">
      <w:pPr>
        <w:pStyle w:val="FootnoteText"/>
        <w:rPr>
          <w:rFonts w:ascii="Aptos" w:hAnsi="Aptos" w:eastAsia="Arial" w:cs="Arial"/>
          <w:b/>
          <w:bCs/>
        </w:rPr>
      </w:pPr>
      <w:r w:rsidRPr="00F07F14">
        <w:rPr>
          <w:rStyle w:val="FootnoteReference"/>
          <w:rFonts w:ascii="Aptos" w:hAnsi="Aptos" w:eastAsia="Arial" w:cs="Arial"/>
        </w:rPr>
        <w:footnoteRef/>
      </w:r>
      <w:r w:rsidRPr="00F07F14" w:rsidR="6DC336E4">
        <w:rPr>
          <w:rFonts w:ascii="Aptos" w:hAnsi="Aptos" w:eastAsia="Arial" w:cs="Arial"/>
        </w:rPr>
        <w:t xml:space="preserve"> </w:t>
      </w:r>
      <w:hyperlink r:id="rId19">
        <w:r w:rsidRPr="6DC336E4" w:rsidR="6DC336E4">
          <w:rPr>
            <w:rFonts w:eastAsiaTheme="minorEastAsia"/>
            <w:color w:val="0563C1"/>
            <w:u w:val="single"/>
          </w:rPr>
          <w:t>Working Groups – CoARA</w:t>
        </w:r>
      </w:hyperlink>
    </w:p>
  </w:footnote>
  <w:footnote w:id="22">
    <w:p w:rsidRPr="00F07F14" w:rsidR="00EE68D2" w:rsidP="00EE68D2" w:rsidRDefault="00EE68D2" w14:paraId="75C7074B" w14:textId="77777777">
      <w:pPr>
        <w:pStyle w:val="FootnoteText"/>
        <w:rPr>
          <w:rFonts w:ascii="Aptos" w:hAnsi="Aptos" w:eastAsia="Arial" w:cs="Arial"/>
          <w:b/>
          <w:bCs/>
        </w:rPr>
      </w:pPr>
      <w:r w:rsidRPr="00F07F14">
        <w:rPr>
          <w:rStyle w:val="FootnoteReference"/>
          <w:rFonts w:ascii="Aptos" w:hAnsi="Aptos" w:eastAsia="Arial" w:cs="Arial"/>
        </w:rPr>
        <w:footnoteRef/>
      </w:r>
      <w:r w:rsidRPr="00F07F14" w:rsidR="6DC336E4">
        <w:rPr>
          <w:rFonts w:ascii="Aptos" w:hAnsi="Aptos" w:eastAsia="Arial" w:cs="Arial"/>
        </w:rPr>
        <w:t xml:space="preserve"> </w:t>
      </w:r>
      <w:hyperlink r:id="rId20">
        <w:r w:rsidRPr="6DC336E4" w:rsidR="6DC336E4">
          <w:rPr>
            <w:rFonts w:eastAsiaTheme="minorEastAsia"/>
            <w:color w:val="0563C1"/>
            <w:u w:val="single"/>
          </w:rPr>
          <w:t>Responsible Research Assessment Working Group | Global Research Council</w:t>
        </w:r>
      </w:hyperlink>
    </w:p>
  </w:footnote>
  <w:footnote w:id="23">
    <w:p w:rsidR="56FAA589" w:rsidP="56FAA589" w:rsidRDefault="56FAA589" w14:paraId="2DF0E6A8" w14:textId="1AC7F7C2">
      <w:pPr>
        <w:pStyle w:val="FootnoteText"/>
      </w:pPr>
      <w:r w:rsidRPr="00F07F14">
        <w:rPr>
          <w:rStyle w:val="FootnoteReference"/>
          <w:rFonts w:ascii="Aptos" w:hAnsi="Aptos"/>
        </w:rPr>
        <w:footnoteRef/>
      </w:r>
      <w:r w:rsidRPr="00F07F14" w:rsidR="6DC336E4">
        <w:rPr>
          <w:rFonts w:ascii="Aptos" w:hAnsi="Aptos"/>
        </w:rPr>
        <w:t xml:space="preserve"> </w:t>
      </w:r>
      <w:hyperlink r:id="rId21">
        <w:r w:rsidRPr="6DC336E4" w:rsidR="6DC336E4">
          <w:rPr>
            <w:rFonts w:eastAsiaTheme="minorEastAsia"/>
            <w:color w:val="0563C1"/>
            <w:u w:val="single"/>
            <w:lang w:val="en-US"/>
          </w:rPr>
          <w:t>ERA Policy Agenda 2025-2027 | European Research Area Platform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FAA589" w:rsidTr="56FAA589" w14:paraId="6AC03B82" w14:textId="77777777">
      <w:trPr>
        <w:trHeight w:val="300"/>
      </w:trPr>
      <w:tc>
        <w:tcPr>
          <w:tcW w:w="3005" w:type="dxa"/>
        </w:tcPr>
        <w:p w:rsidR="56FAA589" w:rsidP="56FAA589" w:rsidRDefault="56FAA589" w14:paraId="19AA3EB3" w14:textId="4DE86C42">
          <w:pPr>
            <w:pStyle w:val="Header"/>
            <w:ind w:left="-115"/>
          </w:pPr>
        </w:p>
      </w:tc>
      <w:tc>
        <w:tcPr>
          <w:tcW w:w="3005" w:type="dxa"/>
        </w:tcPr>
        <w:p w:rsidR="56FAA589" w:rsidP="56FAA589" w:rsidRDefault="56FAA589" w14:paraId="44C7D6BE" w14:textId="51FF677F">
          <w:pPr>
            <w:pStyle w:val="Header"/>
            <w:jc w:val="center"/>
          </w:pPr>
        </w:p>
      </w:tc>
      <w:tc>
        <w:tcPr>
          <w:tcW w:w="3005" w:type="dxa"/>
        </w:tcPr>
        <w:p w:rsidR="56FAA589" w:rsidP="56FAA589" w:rsidRDefault="56FAA589" w14:paraId="414A9E25" w14:textId="14DCF928">
          <w:pPr>
            <w:pStyle w:val="Header"/>
            <w:ind w:right="-115"/>
            <w:jc w:val="right"/>
          </w:pPr>
        </w:p>
      </w:tc>
    </w:tr>
  </w:tbl>
  <w:p w:rsidR="56FAA589" w:rsidP="56FAA589" w:rsidRDefault="56FAA589" w14:paraId="23C13051" w14:textId="4751A268">
    <w:pPr>
      <w:pStyle w:val="Header"/>
    </w:pPr>
  </w:p>
</w:hdr>
</file>

<file path=word/intelligence2.xml><?xml version="1.0" encoding="utf-8"?>
<int2:intelligence xmlns:int2="http://schemas.microsoft.com/office/intelligence/2020/intelligence" xmlns:oel="http://schemas.microsoft.com/office/2019/extlst">
  <int2:observations>
    <int2:textHash int2:hashCode="sxUJJw2ixOeUJI" int2:id="e7oj9kT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376"/>
    <w:multiLevelType w:val="hybridMultilevel"/>
    <w:tmpl w:val="49B89B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8C148D"/>
    <w:multiLevelType w:val="multilevel"/>
    <w:tmpl w:val="343AF5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D510F8"/>
    <w:multiLevelType w:val="hybridMultilevel"/>
    <w:tmpl w:val="5C04978C"/>
    <w:lvl w:ilvl="0" w:tplc="D31439B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F91660B"/>
    <w:multiLevelType w:val="multilevel"/>
    <w:tmpl w:val="0B52B38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30C63D0"/>
    <w:multiLevelType w:val="hybridMultilevel"/>
    <w:tmpl w:val="560EA9D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0C765A"/>
    <w:multiLevelType w:val="hybridMultilevel"/>
    <w:tmpl w:val="A0CAE560"/>
    <w:lvl w:ilvl="0" w:tplc="344CA4A2">
      <w:start w:val="1"/>
      <w:numFmt w:val="bullet"/>
      <w:lvlText w:val=""/>
      <w:lvlJc w:val="left"/>
      <w:pPr>
        <w:ind w:left="720" w:hanging="360"/>
      </w:pPr>
      <w:rPr>
        <w:rFonts w:hint="default" w:ascii="Symbol" w:hAnsi="Symbol"/>
      </w:rPr>
    </w:lvl>
    <w:lvl w:ilvl="1" w:tplc="60E46012">
      <w:start w:val="1"/>
      <w:numFmt w:val="bullet"/>
      <w:lvlText w:val="o"/>
      <w:lvlJc w:val="left"/>
      <w:pPr>
        <w:ind w:left="1440" w:hanging="360"/>
      </w:pPr>
      <w:rPr>
        <w:rFonts w:hint="default" w:ascii="Courier New" w:hAnsi="Courier New"/>
      </w:rPr>
    </w:lvl>
    <w:lvl w:ilvl="2" w:tplc="FABE144C">
      <w:start w:val="1"/>
      <w:numFmt w:val="bullet"/>
      <w:lvlText w:val=""/>
      <w:lvlJc w:val="left"/>
      <w:pPr>
        <w:ind w:left="2160" w:hanging="360"/>
      </w:pPr>
      <w:rPr>
        <w:rFonts w:hint="default" w:ascii="Wingdings" w:hAnsi="Wingdings"/>
      </w:rPr>
    </w:lvl>
    <w:lvl w:ilvl="3" w:tplc="FA066EE2">
      <w:start w:val="1"/>
      <w:numFmt w:val="bullet"/>
      <w:lvlText w:val=""/>
      <w:lvlJc w:val="left"/>
      <w:pPr>
        <w:ind w:left="2880" w:hanging="360"/>
      </w:pPr>
      <w:rPr>
        <w:rFonts w:hint="default" w:ascii="Symbol" w:hAnsi="Symbol"/>
      </w:rPr>
    </w:lvl>
    <w:lvl w:ilvl="4" w:tplc="673E3B24">
      <w:start w:val="1"/>
      <w:numFmt w:val="bullet"/>
      <w:lvlText w:val="o"/>
      <w:lvlJc w:val="left"/>
      <w:pPr>
        <w:ind w:left="3600" w:hanging="360"/>
      </w:pPr>
      <w:rPr>
        <w:rFonts w:hint="default" w:ascii="Courier New" w:hAnsi="Courier New"/>
      </w:rPr>
    </w:lvl>
    <w:lvl w:ilvl="5" w:tplc="52BE99BC">
      <w:start w:val="1"/>
      <w:numFmt w:val="bullet"/>
      <w:lvlText w:val=""/>
      <w:lvlJc w:val="left"/>
      <w:pPr>
        <w:ind w:left="4320" w:hanging="360"/>
      </w:pPr>
      <w:rPr>
        <w:rFonts w:hint="default" w:ascii="Wingdings" w:hAnsi="Wingdings"/>
      </w:rPr>
    </w:lvl>
    <w:lvl w:ilvl="6" w:tplc="70F858F6">
      <w:start w:val="1"/>
      <w:numFmt w:val="bullet"/>
      <w:lvlText w:val=""/>
      <w:lvlJc w:val="left"/>
      <w:pPr>
        <w:ind w:left="5040" w:hanging="360"/>
      </w:pPr>
      <w:rPr>
        <w:rFonts w:hint="default" w:ascii="Symbol" w:hAnsi="Symbol"/>
      </w:rPr>
    </w:lvl>
    <w:lvl w:ilvl="7" w:tplc="6C58D306">
      <w:start w:val="1"/>
      <w:numFmt w:val="bullet"/>
      <w:lvlText w:val="o"/>
      <w:lvlJc w:val="left"/>
      <w:pPr>
        <w:ind w:left="5760" w:hanging="360"/>
      </w:pPr>
      <w:rPr>
        <w:rFonts w:hint="default" w:ascii="Courier New" w:hAnsi="Courier New"/>
      </w:rPr>
    </w:lvl>
    <w:lvl w:ilvl="8" w:tplc="30302084">
      <w:start w:val="1"/>
      <w:numFmt w:val="bullet"/>
      <w:lvlText w:val=""/>
      <w:lvlJc w:val="left"/>
      <w:pPr>
        <w:ind w:left="6480" w:hanging="360"/>
      </w:pPr>
      <w:rPr>
        <w:rFonts w:hint="default" w:ascii="Wingdings" w:hAnsi="Wingdings"/>
      </w:rPr>
    </w:lvl>
  </w:abstractNum>
  <w:abstractNum w:abstractNumId="6" w15:restartNumberingAfterBreak="0">
    <w:nsid w:val="1F3D1D5B"/>
    <w:multiLevelType w:val="multilevel"/>
    <w:tmpl w:val="D4847C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9E6056F"/>
    <w:multiLevelType w:val="multilevel"/>
    <w:tmpl w:val="5E542B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5703BA0"/>
    <w:multiLevelType w:val="multilevel"/>
    <w:tmpl w:val="2D684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0EE248A"/>
    <w:multiLevelType w:val="hybridMultilevel"/>
    <w:tmpl w:val="F1B2BF5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438A41D6"/>
    <w:multiLevelType w:val="hybridMultilevel"/>
    <w:tmpl w:val="FFDA126C"/>
    <w:lvl w:ilvl="0" w:tplc="2E70EF34">
      <w:start w:val="1"/>
      <w:numFmt w:val="bullet"/>
      <w:lvlText w:val=""/>
      <w:lvlJc w:val="left"/>
      <w:pPr>
        <w:ind w:left="720" w:hanging="360"/>
      </w:pPr>
      <w:rPr>
        <w:rFonts w:ascii="Symbol" w:hAnsi="Symbol"/>
      </w:rPr>
    </w:lvl>
    <w:lvl w:ilvl="1" w:tplc="420C2272">
      <w:start w:val="1"/>
      <w:numFmt w:val="bullet"/>
      <w:lvlText w:val=""/>
      <w:lvlJc w:val="left"/>
      <w:pPr>
        <w:ind w:left="720" w:hanging="360"/>
      </w:pPr>
      <w:rPr>
        <w:rFonts w:ascii="Symbol" w:hAnsi="Symbol"/>
      </w:rPr>
    </w:lvl>
    <w:lvl w:ilvl="2" w:tplc="C52A7AD0">
      <w:start w:val="1"/>
      <w:numFmt w:val="bullet"/>
      <w:lvlText w:val=""/>
      <w:lvlJc w:val="left"/>
      <w:pPr>
        <w:ind w:left="720" w:hanging="360"/>
      </w:pPr>
      <w:rPr>
        <w:rFonts w:ascii="Symbol" w:hAnsi="Symbol"/>
      </w:rPr>
    </w:lvl>
    <w:lvl w:ilvl="3" w:tplc="0A70A8B8">
      <w:start w:val="1"/>
      <w:numFmt w:val="bullet"/>
      <w:lvlText w:val=""/>
      <w:lvlJc w:val="left"/>
      <w:pPr>
        <w:ind w:left="720" w:hanging="360"/>
      </w:pPr>
      <w:rPr>
        <w:rFonts w:ascii="Symbol" w:hAnsi="Symbol"/>
      </w:rPr>
    </w:lvl>
    <w:lvl w:ilvl="4" w:tplc="3E9A1D98">
      <w:start w:val="1"/>
      <w:numFmt w:val="bullet"/>
      <w:lvlText w:val=""/>
      <w:lvlJc w:val="left"/>
      <w:pPr>
        <w:ind w:left="720" w:hanging="360"/>
      </w:pPr>
      <w:rPr>
        <w:rFonts w:ascii="Symbol" w:hAnsi="Symbol"/>
      </w:rPr>
    </w:lvl>
    <w:lvl w:ilvl="5" w:tplc="939ADDE2">
      <w:start w:val="1"/>
      <w:numFmt w:val="bullet"/>
      <w:lvlText w:val=""/>
      <w:lvlJc w:val="left"/>
      <w:pPr>
        <w:ind w:left="720" w:hanging="360"/>
      </w:pPr>
      <w:rPr>
        <w:rFonts w:ascii="Symbol" w:hAnsi="Symbol"/>
      </w:rPr>
    </w:lvl>
    <w:lvl w:ilvl="6" w:tplc="D31EE030">
      <w:start w:val="1"/>
      <w:numFmt w:val="bullet"/>
      <w:lvlText w:val=""/>
      <w:lvlJc w:val="left"/>
      <w:pPr>
        <w:ind w:left="720" w:hanging="360"/>
      </w:pPr>
      <w:rPr>
        <w:rFonts w:ascii="Symbol" w:hAnsi="Symbol"/>
      </w:rPr>
    </w:lvl>
    <w:lvl w:ilvl="7" w:tplc="1962421E">
      <w:start w:val="1"/>
      <w:numFmt w:val="bullet"/>
      <w:lvlText w:val=""/>
      <w:lvlJc w:val="left"/>
      <w:pPr>
        <w:ind w:left="720" w:hanging="360"/>
      </w:pPr>
      <w:rPr>
        <w:rFonts w:ascii="Symbol" w:hAnsi="Symbol"/>
      </w:rPr>
    </w:lvl>
    <w:lvl w:ilvl="8" w:tplc="03C4F006">
      <w:start w:val="1"/>
      <w:numFmt w:val="bullet"/>
      <w:lvlText w:val=""/>
      <w:lvlJc w:val="left"/>
      <w:pPr>
        <w:ind w:left="720" w:hanging="360"/>
      </w:pPr>
      <w:rPr>
        <w:rFonts w:ascii="Symbol" w:hAnsi="Symbol"/>
      </w:rPr>
    </w:lvl>
  </w:abstractNum>
  <w:abstractNum w:abstractNumId="11" w15:restartNumberingAfterBreak="0">
    <w:nsid w:val="43A72A72"/>
    <w:multiLevelType w:val="multilevel"/>
    <w:tmpl w:val="05E6A1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63A712B"/>
    <w:multiLevelType w:val="hybridMultilevel"/>
    <w:tmpl w:val="2E664F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813F08"/>
    <w:multiLevelType w:val="hybridMultilevel"/>
    <w:tmpl w:val="F16EB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A406B0"/>
    <w:multiLevelType w:val="hybridMultilevel"/>
    <w:tmpl w:val="F16EB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D732EF"/>
    <w:multiLevelType w:val="hybridMultilevel"/>
    <w:tmpl w:val="D1460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14C47DF"/>
    <w:multiLevelType w:val="hybridMultilevel"/>
    <w:tmpl w:val="CF00C0C6"/>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17" w15:restartNumberingAfterBreak="0">
    <w:nsid w:val="76130AB5"/>
    <w:multiLevelType w:val="hybridMultilevel"/>
    <w:tmpl w:val="70002B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721795C"/>
    <w:multiLevelType w:val="hybridMultilevel"/>
    <w:tmpl w:val="49B89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258544">
    <w:abstractNumId w:val="17"/>
  </w:num>
  <w:num w:numId="2" w16cid:durableId="784037875">
    <w:abstractNumId w:val="12"/>
  </w:num>
  <w:num w:numId="3" w16cid:durableId="1697928763">
    <w:abstractNumId w:val="13"/>
  </w:num>
  <w:num w:numId="4" w16cid:durableId="31150966">
    <w:abstractNumId w:val="1"/>
  </w:num>
  <w:num w:numId="5" w16cid:durableId="527378137">
    <w:abstractNumId w:val="8"/>
  </w:num>
  <w:num w:numId="6" w16cid:durableId="955792788">
    <w:abstractNumId w:val="7"/>
  </w:num>
  <w:num w:numId="7" w16cid:durableId="1295599425">
    <w:abstractNumId w:val="6"/>
  </w:num>
  <w:num w:numId="8" w16cid:durableId="147134784">
    <w:abstractNumId w:val="11"/>
  </w:num>
  <w:num w:numId="9" w16cid:durableId="1892880202">
    <w:abstractNumId w:val="3"/>
  </w:num>
  <w:num w:numId="10" w16cid:durableId="1897276659">
    <w:abstractNumId w:val="0"/>
  </w:num>
  <w:num w:numId="11" w16cid:durableId="840318250">
    <w:abstractNumId w:val="4"/>
  </w:num>
  <w:num w:numId="12" w16cid:durableId="521095981">
    <w:abstractNumId w:val="18"/>
  </w:num>
  <w:num w:numId="13" w16cid:durableId="381751062">
    <w:abstractNumId w:val="16"/>
  </w:num>
  <w:num w:numId="14" w16cid:durableId="483006443">
    <w:abstractNumId w:val="9"/>
  </w:num>
  <w:num w:numId="15" w16cid:durableId="1389763137">
    <w:abstractNumId w:val="10"/>
  </w:num>
  <w:num w:numId="16" w16cid:durableId="1102797725">
    <w:abstractNumId w:val="14"/>
  </w:num>
  <w:num w:numId="17" w16cid:durableId="316423244">
    <w:abstractNumId w:val="2"/>
  </w:num>
  <w:num w:numId="18" w16cid:durableId="1881629391">
    <w:abstractNumId w:val="15"/>
  </w:num>
  <w:num w:numId="19" w16cid:durableId="160484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86"/>
    <w:rsid w:val="00000B34"/>
    <w:rsid w:val="00002344"/>
    <w:rsid w:val="00002AE1"/>
    <w:rsid w:val="000036D5"/>
    <w:rsid w:val="00003E98"/>
    <w:rsid w:val="0000468B"/>
    <w:rsid w:val="00007897"/>
    <w:rsid w:val="00007FEE"/>
    <w:rsid w:val="0001070F"/>
    <w:rsid w:val="00010F94"/>
    <w:rsid w:val="0001127E"/>
    <w:rsid w:val="00013280"/>
    <w:rsid w:val="00014521"/>
    <w:rsid w:val="00017315"/>
    <w:rsid w:val="0001744B"/>
    <w:rsid w:val="00017924"/>
    <w:rsid w:val="00024F34"/>
    <w:rsid w:val="00034425"/>
    <w:rsid w:val="000352FE"/>
    <w:rsid w:val="00046363"/>
    <w:rsid w:val="00046CC5"/>
    <w:rsid w:val="00050291"/>
    <w:rsid w:val="00051C0D"/>
    <w:rsid w:val="00055935"/>
    <w:rsid w:val="00057CC3"/>
    <w:rsid w:val="0006061F"/>
    <w:rsid w:val="00060B38"/>
    <w:rsid w:val="000646CA"/>
    <w:rsid w:val="00064D15"/>
    <w:rsid w:val="00070B92"/>
    <w:rsid w:val="00071537"/>
    <w:rsid w:val="00073A24"/>
    <w:rsid w:val="00077E63"/>
    <w:rsid w:val="0008030D"/>
    <w:rsid w:val="000854BE"/>
    <w:rsid w:val="00087455"/>
    <w:rsid w:val="00090E73"/>
    <w:rsid w:val="000914CE"/>
    <w:rsid w:val="00094D5F"/>
    <w:rsid w:val="00097FCD"/>
    <w:rsid w:val="000B1196"/>
    <w:rsid w:val="000B18B3"/>
    <w:rsid w:val="000B42C6"/>
    <w:rsid w:val="000C0178"/>
    <w:rsid w:val="000C0E13"/>
    <w:rsid w:val="000C12F7"/>
    <w:rsid w:val="000C3E1A"/>
    <w:rsid w:val="000C4D7C"/>
    <w:rsid w:val="000C6C7C"/>
    <w:rsid w:val="000D0C5A"/>
    <w:rsid w:val="000D50CD"/>
    <w:rsid w:val="000D5746"/>
    <w:rsid w:val="000D74F0"/>
    <w:rsid w:val="000E1954"/>
    <w:rsid w:val="000E3F54"/>
    <w:rsid w:val="000E44BB"/>
    <w:rsid w:val="000F1878"/>
    <w:rsid w:val="000F3598"/>
    <w:rsid w:val="000F3E47"/>
    <w:rsid w:val="000F64C7"/>
    <w:rsid w:val="000F79D4"/>
    <w:rsid w:val="0010183A"/>
    <w:rsid w:val="00102263"/>
    <w:rsid w:val="00105041"/>
    <w:rsid w:val="00106F79"/>
    <w:rsid w:val="00110174"/>
    <w:rsid w:val="00111F79"/>
    <w:rsid w:val="00114466"/>
    <w:rsid w:val="00122337"/>
    <w:rsid w:val="00122753"/>
    <w:rsid w:val="00133BC6"/>
    <w:rsid w:val="00137716"/>
    <w:rsid w:val="001451AA"/>
    <w:rsid w:val="00145269"/>
    <w:rsid w:val="00153AD4"/>
    <w:rsid w:val="001576AA"/>
    <w:rsid w:val="00157720"/>
    <w:rsid w:val="0016069F"/>
    <w:rsid w:val="00164B04"/>
    <w:rsid w:val="001654C1"/>
    <w:rsid w:val="0016598C"/>
    <w:rsid w:val="00166D9A"/>
    <w:rsid w:val="001670AA"/>
    <w:rsid w:val="00172F2D"/>
    <w:rsid w:val="001776A0"/>
    <w:rsid w:val="001810C9"/>
    <w:rsid w:val="00183095"/>
    <w:rsid w:val="001853E5"/>
    <w:rsid w:val="00187870"/>
    <w:rsid w:val="00187D78"/>
    <w:rsid w:val="00193EC6"/>
    <w:rsid w:val="001979CD"/>
    <w:rsid w:val="001A2707"/>
    <w:rsid w:val="001A55CE"/>
    <w:rsid w:val="001A7322"/>
    <w:rsid w:val="001B054F"/>
    <w:rsid w:val="001B4783"/>
    <w:rsid w:val="001B58B3"/>
    <w:rsid w:val="001B6DC3"/>
    <w:rsid w:val="001C6995"/>
    <w:rsid w:val="001C7B0B"/>
    <w:rsid w:val="001D1CD3"/>
    <w:rsid w:val="001D47E9"/>
    <w:rsid w:val="001D5028"/>
    <w:rsid w:val="001E6111"/>
    <w:rsid w:val="001E64B5"/>
    <w:rsid w:val="001E67C2"/>
    <w:rsid w:val="001E783E"/>
    <w:rsid w:val="001F0523"/>
    <w:rsid w:val="001F0891"/>
    <w:rsid w:val="001F1420"/>
    <w:rsid w:val="001F1F90"/>
    <w:rsid w:val="001F588A"/>
    <w:rsid w:val="001F69E1"/>
    <w:rsid w:val="002012D3"/>
    <w:rsid w:val="00207C00"/>
    <w:rsid w:val="00210C41"/>
    <w:rsid w:val="002123E2"/>
    <w:rsid w:val="002150CF"/>
    <w:rsid w:val="002170BB"/>
    <w:rsid w:val="00221CB8"/>
    <w:rsid w:val="00221FFA"/>
    <w:rsid w:val="00222336"/>
    <w:rsid w:val="002229B9"/>
    <w:rsid w:val="00223D18"/>
    <w:rsid w:val="00230032"/>
    <w:rsid w:val="002362A8"/>
    <w:rsid w:val="00236438"/>
    <w:rsid w:val="00236A4D"/>
    <w:rsid w:val="0024116E"/>
    <w:rsid w:val="00244BBF"/>
    <w:rsid w:val="00245A3F"/>
    <w:rsid w:val="00246183"/>
    <w:rsid w:val="00247D89"/>
    <w:rsid w:val="002525F9"/>
    <w:rsid w:val="00255A6E"/>
    <w:rsid w:val="00255D63"/>
    <w:rsid w:val="00262B9B"/>
    <w:rsid w:val="00263982"/>
    <w:rsid w:val="002705E6"/>
    <w:rsid w:val="00273EC8"/>
    <w:rsid w:val="0027446F"/>
    <w:rsid w:val="002755AF"/>
    <w:rsid w:val="00276399"/>
    <w:rsid w:val="002773B9"/>
    <w:rsid w:val="00281A31"/>
    <w:rsid w:val="00283F55"/>
    <w:rsid w:val="002853A5"/>
    <w:rsid w:val="00287719"/>
    <w:rsid w:val="002A0F58"/>
    <w:rsid w:val="002A1B82"/>
    <w:rsid w:val="002A1BDB"/>
    <w:rsid w:val="002A232C"/>
    <w:rsid w:val="002A73E0"/>
    <w:rsid w:val="002B08A7"/>
    <w:rsid w:val="002B5B43"/>
    <w:rsid w:val="002B7E35"/>
    <w:rsid w:val="002C0EB9"/>
    <w:rsid w:val="002C5AA7"/>
    <w:rsid w:val="002C7C61"/>
    <w:rsid w:val="002D5062"/>
    <w:rsid w:val="002D68AF"/>
    <w:rsid w:val="002D7063"/>
    <w:rsid w:val="002E13BE"/>
    <w:rsid w:val="002E4923"/>
    <w:rsid w:val="002E59D0"/>
    <w:rsid w:val="002E5E7C"/>
    <w:rsid w:val="002F10C4"/>
    <w:rsid w:val="002F4AD8"/>
    <w:rsid w:val="00300A9A"/>
    <w:rsid w:val="00303C5E"/>
    <w:rsid w:val="0030571E"/>
    <w:rsid w:val="00305A8C"/>
    <w:rsid w:val="00306CCF"/>
    <w:rsid w:val="00312657"/>
    <w:rsid w:val="003154A7"/>
    <w:rsid w:val="0031574D"/>
    <w:rsid w:val="00316820"/>
    <w:rsid w:val="00317D2A"/>
    <w:rsid w:val="0032719E"/>
    <w:rsid w:val="003275EC"/>
    <w:rsid w:val="00331579"/>
    <w:rsid w:val="00331B80"/>
    <w:rsid w:val="0033460F"/>
    <w:rsid w:val="003368DC"/>
    <w:rsid w:val="0034723A"/>
    <w:rsid w:val="00355827"/>
    <w:rsid w:val="00356612"/>
    <w:rsid w:val="00361E86"/>
    <w:rsid w:val="00361FD9"/>
    <w:rsid w:val="0036258D"/>
    <w:rsid w:val="00364844"/>
    <w:rsid w:val="0036785D"/>
    <w:rsid w:val="00374281"/>
    <w:rsid w:val="00377FF5"/>
    <w:rsid w:val="003815C4"/>
    <w:rsid w:val="00381AA0"/>
    <w:rsid w:val="00383C01"/>
    <w:rsid w:val="003856FA"/>
    <w:rsid w:val="00385738"/>
    <w:rsid w:val="00385BCD"/>
    <w:rsid w:val="00394955"/>
    <w:rsid w:val="00394C01"/>
    <w:rsid w:val="0039A022"/>
    <w:rsid w:val="003A193C"/>
    <w:rsid w:val="003A31C6"/>
    <w:rsid w:val="003A414C"/>
    <w:rsid w:val="003A452D"/>
    <w:rsid w:val="003A7FC1"/>
    <w:rsid w:val="003B29E1"/>
    <w:rsid w:val="003B4D0E"/>
    <w:rsid w:val="003B57CF"/>
    <w:rsid w:val="003B58BB"/>
    <w:rsid w:val="003C22C2"/>
    <w:rsid w:val="003C25A5"/>
    <w:rsid w:val="003C2A06"/>
    <w:rsid w:val="003C5E03"/>
    <w:rsid w:val="003D0EB9"/>
    <w:rsid w:val="003D1BF1"/>
    <w:rsid w:val="003D274E"/>
    <w:rsid w:val="003D5BC7"/>
    <w:rsid w:val="003D7D96"/>
    <w:rsid w:val="003E2834"/>
    <w:rsid w:val="003F280C"/>
    <w:rsid w:val="003F2833"/>
    <w:rsid w:val="0040506C"/>
    <w:rsid w:val="0040685D"/>
    <w:rsid w:val="00410385"/>
    <w:rsid w:val="004143AA"/>
    <w:rsid w:val="00415470"/>
    <w:rsid w:val="0042084F"/>
    <w:rsid w:val="0042242C"/>
    <w:rsid w:val="00422F7B"/>
    <w:rsid w:val="004260C5"/>
    <w:rsid w:val="00432F3C"/>
    <w:rsid w:val="0043338B"/>
    <w:rsid w:val="004375BD"/>
    <w:rsid w:val="00437C77"/>
    <w:rsid w:val="00437D85"/>
    <w:rsid w:val="0044146F"/>
    <w:rsid w:val="004420E9"/>
    <w:rsid w:val="0044303B"/>
    <w:rsid w:val="00444113"/>
    <w:rsid w:val="004455F6"/>
    <w:rsid w:val="00446C2F"/>
    <w:rsid w:val="00447EA6"/>
    <w:rsid w:val="00451C9E"/>
    <w:rsid w:val="00456C9F"/>
    <w:rsid w:val="00462144"/>
    <w:rsid w:val="00462CBD"/>
    <w:rsid w:val="0046460E"/>
    <w:rsid w:val="00475778"/>
    <w:rsid w:val="00477512"/>
    <w:rsid w:val="00482B3E"/>
    <w:rsid w:val="00483946"/>
    <w:rsid w:val="00484354"/>
    <w:rsid w:val="00486091"/>
    <w:rsid w:val="00486275"/>
    <w:rsid w:val="004904EA"/>
    <w:rsid w:val="00490E28"/>
    <w:rsid w:val="00492775"/>
    <w:rsid w:val="0049771D"/>
    <w:rsid w:val="004A0CE6"/>
    <w:rsid w:val="004A1499"/>
    <w:rsid w:val="004A1578"/>
    <w:rsid w:val="004A4CBA"/>
    <w:rsid w:val="004B1F3B"/>
    <w:rsid w:val="004B3DBF"/>
    <w:rsid w:val="004B5F0D"/>
    <w:rsid w:val="004B6EF2"/>
    <w:rsid w:val="004B737A"/>
    <w:rsid w:val="004B7C29"/>
    <w:rsid w:val="004C231E"/>
    <w:rsid w:val="004C36D2"/>
    <w:rsid w:val="004D0306"/>
    <w:rsid w:val="004D2552"/>
    <w:rsid w:val="004D3389"/>
    <w:rsid w:val="004D362A"/>
    <w:rsid w:val="004E0AE4"/>
    <w:rsid w:val="004E1981"/>
    <w:rsid w:val="004E2899"/>
    <w:rsid w:val="004F0537"/>
    <w:rsid w:val="004F16E3"/>
    <w:rsid w:val="004F3CC3"/>
    <w:rsid w:val="005001BB"/>
    <w:rsid w:val="0050165E"/>
    <w:rsid w:val="005021AE"/>
    <w:rsid w:val="00507B60"/>
    <w:rsid w:val="005101E6"/>
    <w:rsid w:val="0051036C"/>
    <w:rsid w:val="00512260"/>
    <w:rsid w:val="00514F01"/>
    <w:rsid w:val="005202A5"/>
    <w:rsid w:val="005231B1"/>
    <w:rsid w:val="00525BD4"/>
    <w:rsid w:val="0053323D"/>
    <w:rsid w:val="0053608B"/>
    <w:rsid w:val="005367CE"/>
    <w:rsid w:val="005377B2"/>
    <w:rsid w:val="0054168B"/>
    <w:rsid w:val="00542CEE"/>
    <w:rsid w:val="005436BE"/>
    <w:rsid w:val="00545209"/>
    <w:rsid w:val="005452CC"/>
    <w:rsid w:val="00546BDF"/>
    <w:rsid w:val="00550BB6"/>
    <w:rsid w:val="00551A88"/>
    <w:rsid w:val="005534D5"/>
    <w:rsid w:val="00554940"/>
    <w:rsid w:val="0055537A"/>
    <w:rsid w:val="00557014"/>
    <w:rsid w:val="00557776"/>
    <w:rsid w:val="00557A41"/>
    <w:rsid w:val="0056314C"/>
    <w:rsid w:val="00566CA8"/>
    <w:rsid w:val="00567F39"/>
    <w:rsid w:val="00570BC3"/>
    <w:rsid w:val="00570BFE"/>
    <w:rsid w:val="00573359"/>
    <w:rsid w:val="005777AC"/>
    <w:rsid w:val="005915A3"/>
    <w:rsid w:val="00591849"/>
    <w:rsid w:val="00594278"/>
    <w:rsid w:val="0059603B"/>
    <w:rsid w:val="005A07B7"/>
    <w:rsid w:val="005A2E63"/>
    <w:rsid w:val="005A4E4F"/>
    <w:rsid w:val="005A50B2"/>
    <w:rsid w:val="005A55D1"/>
    <w:rsid w:val="005A74AE"/>
    <w:rsid w:val="005B0A57"/>
    <w:rsid w:val="005B3B71"/>
    <w:rsid w:val="005B3EC2"/>
    <w:rsid w:val="005B5848"/>
    <w:rsid w:val="005B5E67"/>
    <w:rsid w:val="005B7C84"/>
    <w:rsid w:val="005C1A14"/>
    <w:rsid w:val="005C1DDB"/>
    <w:rsid w:val="005C45CC"/>
    <w:rsid w:val="005C7EB0"/>
    <w:rsid w:val="005D0D16"/>
    <w:rsid w:val="005D2316"/>
    <w:rsid w:val="005D7922"/>
    <w:rsid w:val="005D7DB1"/>
    <w:rsid w:val="005E0D12"/>
    <w:rsid w:val="005E0DEF"/>
    <w:rsid w:val="005E166B"/>
    <w:rsid w:val="005E25E2"/>
    <w:rsid w:val="005E2D10"/>
    <w:rsid w:val="005E5702"/>
    <w:rsid w:val="005F2D01"/>
    <w:rsid w:val="005F38D2"/>
    <w:rsid w:val="005F6D32"/>
    <w:rsid w:val="005F7052"/>
    <w:rsid w:val="006056B4"/>
    <w:rsid w:val="00610456"/>
    <w:rsid w:val="0061518C"/>
    <w:rsid w:val="006174E2"/>
    <w:rsid w:val="00617820"/>
    <w:rsid w:val="006208C3"/>
    <w:rsid w:val="0063013D"/>
    <w:rsid w:val="006314F1"/>
    <w:rsid w:val="00631CC7"/>
    <w:rsid w:val="00633D23"/>
    <w:rsid w:val="00635E30"/>
    <w:rsid w:val="00642A2F"/>
    <w:rsid w:val="00643D73"/>
    <w:rsid w:val="00644798"/>
    <w:rsid w:val="00644CF4"/>
    <w:rsid w:val="00644F5F"/>
    <w:rsid w:val="006454B9"/>
    <w:rsid w:val="00650847"/>
    <w:rsid w:val="00652762"/>
    <w:rsid w:val="00654110"/>
    <w:rsid w:val="00655378"/>
    <w:rsid w:val="00661AC5"/>
    <w:rsid w:val="006653D0"/>
    <w:rsid w:val="006657FC"/>
    <w:rsid w:val="00666CD1"/>
    <w:rsid w:val="0067249F"/>
    <w:rsid w:val="00673D6F"/>
    <w:rsid w:val="0067436F"/>
    <w:rsid w:val="00676B58"/>
    <w:rsid w:val="006774F5"/>
    <w:rsid w:val="00682DBC"/>
    <w:rsid w:val="00690760"/>
    <w:rsid w:val="00691B49"/>
    <w:rsid w:val="00692293"/>
    <w:rsid w:val="006953C6"/>
    <w:rsid w:val="006960A7"/>
    <w:rsid w:val="006A11D3"/>
    <w:rsid w:val="006A2843"/>
    <w:rsid w:val="006A2F91"/>
    <w:rsid w:val="006A402C"/>
    <w:rsid w:val="006A56B0"/>
    <w:rsid w:val="006A60B3"/>
    <w:rsid w:val="006B0181"/>
    <w:rsid w:val="006B0DB3"/>
    <w:rsid w:val="006B401A"/>
    <w:rsid w:val="006B6B22"/>
    <w:rsid w:val="006C003B"/>
    <w:rsid w:val="006C1F84"/>
    <w:rsid w:val="006C20B5"/>
    <w:rsid w:val="006C2522"/>
    <w:rsid w:val="006C30C4"/>
    <w:rsid w:val="006C4DD4"/>
    <w:rsid w:val="006C59BC"/>
    <w:rsid w:val="006C73DB"/>
    <w:rsid w:val="006D3956"/>
    <w:rsid w:val="006D413E"/>
    <w:rsid w:val="006D4D8E"/>
    <w:rsid w:val="006E4B4B"/>
    <w:rsid w:val="006E52CF"/>
    <w:rsid w:val="006E63A0"/>
    <w:rsid w:val="006E7297"/>
    <w:rsid w:val="006E748B"/>
    <w:rsid w:val="006F2788"/>
    <w:rsid w:val="006F3C67"/>
    <w:rsid w:val="006F40CB"/>
    <w:rsid w:val="006F4315"/>
    <w:rsid w:val="007078EC"/>
    <w:rsid w:val="00712EC5"/>
    <w:rsid w:val="00713585"/>
    <w:rsid w:val="0073224A"/>
    <w:rsid w:val="00733871"/>
    <w:rsid w:val="00734104"/>
    <w:rsid w:val="00734CCE"/>
    <w:rsid w:val="007356E4"/>
    <w:rsid w:val="00737E31"/>
    <w:rsid w:val="007431B5"/>
    <w:rsid w:val="00746F16"/>
    <w:rsid w:val="0074786D"/>
    <w:rsid w:val="00753295"/>
    <w:rsid w:val="00753DCF"/>
    <w:rsid w:val="00754EA3"/>
    <w:rsid w:val="00757ED9"/>
    <w:rsid w:val="007611F6"/>
    <w:rsid w:val="00762A5E"/>
    <w:rsid w:val="00766795"/>
    <w:rsid w:val="00767CE3"/>
    <w:rsid w:val="0077027B"/>
    <w:rsid w:val="007730FC"/>
    <w:rsid w:val="00773F85"/>
    <w:rsid w:val="0077421B"/>
    <w:rsid w:val="00774561"/>
    <w:rsid w:val="00774DE8"/>
    <w:rsid w:val="00781ABC"/>
    <w:rsid w:val="00792D3F"/>
    <w:rsid w:val="00793749"/>
    <w:rsid w:val="00794348"/>
    <w:rsid w:val="007A0732"/>
    <w:rsid w:val="007A116E"/>
    <w:rsid w:val="007A1CEE"/>
    <w:rsid w:val="007A456B"/>
    <w:rsid w:val="007A4931"/>
    <w:rsid w:val="007A4B16"/>
    <w:rsid w:val="007B10CD"/>
    <w:rsid w:val="007B1E42"/>
    <w:rsid w:val="007B496A"/>
    <w:rsid w:val="007B50D1"/>
    <w:rsid w:val="007B59F7"/>
    <w:rsid w:val="007B7B34"/>
    <w:rsid w:val="007C0C9D"/>
    <w:rsid w:val="007C1CC3"/>
    <w:rsid w:val="007C42A3"/>
    <w:rsid w:val="007D5851"/>
    <w:rsid w:val="007D6690"/>
    <w:rsid w:val="007E0B36"/>
    <w:rsid w:val="007E1D78"/>
    <w:rsid w:val="007E3132"/>
    <w:rsid w:val="007E381E"/>
    <w:rsid w:val="007E3D6E"/>
    <w:rsid w:val="007E5D74"/>
    <w:rsid w:val="007E672C"/>
    <w:rsid w:val="007F088D"/>
    <w:rsid w:val="007F138A"/>
    <w:rsid w:val="00802119"/>
    <w:rsid w:val="00804500"/>
    <w:rsid w:val="00804FC2"/>
    <w:rsid w:val="00806C41"/>
    <w:rsid w:val="008100C1"/>
    <w:rsid w:val="008119AE"/>
    <w:rsid w:val="00812980"/>
    <w:rsid w:val="00817870"/>
    <w:rsid w:val="00820FDF"/>
    <w:rsid w:val="008212CC"/>
    <w:rsid w:val="00823020"/>
    <w:rsid w:val="00823154"/>
    <w:rsid w:val="008241DB"/>
    <w:rsid w:val="0082421C"/>
    <w:rsid w:val="00827DEA"/>
    <w:rsid w:val="0083321B"/>
    <w:rsid w:val="008332E4"/>
    <w:rsid w:val="0083342D"/>
    <w:rsid w:val="008362A3"/>
    <w:rsid w:val="00840B8C"/>
    <w:rsid w:val="00840D9D"/>
    <w:rsid w:val="00845BEF"/>
    <w:rsid w:val="00846EA5"/>
    <w:rsid w:val="00850104"/>
    <w:rsid w:val="00854066"/>
    <w:rsid w:val="008558CB"/>
    <w:rsid w:val="008560FB"/>
    <w:rsid w:val="008627A6"/>
    <w:rsid w:val="00863459"/>
    <w:rsid w:val="00864866"/>
    <w:rsid w:val="00865AE5"/>
    <w:rsid w:val="00871699"/>
    <w:rsid w:val="00872426"/>
    <w:rsid w:val="008770A8"/>
    <w:rsid w:val="0088265C"/>
    <w:rsid w:val="0088346B"/>
    <w:rsid w:val="00883F0C"/>
    <w:rsid w:val="008852E1"/>
    <w:rsid w:val="00891134"/>
    <w:rsid w:val="00891412"/>
    <w:rsid w:val="008938BF"/>
    <w:rsid w:val="00894A5D"/>
    <w:rsid w:val="00894DB9"/>
    <w:rsid w:val="00895FF2"/>
    <w:rsid w:val="008A3600"/>
    <w:rsid w:val="008A7A84"/>
    <w:rsid w:val="008B0BE9"/>
    <w:rsid w:val="008B1C19"/>
    <w:rsid w:val="008B4D74"/>
    <w:rsid w:val="008C1810"/>
    <w:rsid w:val="008C2E57"/>
    <w:rsid w:val="008D09A7"/>
    <w:rsid w:val="008D5354"/>
    <w:rsid w:val="008D6AD0"/>
    <w:rsid w:val="008E14B3"/>
    <w:rsid w:val="008E4607"/>
    <w:rsid w:val="008E5D96"/>
    <w:rsid w:val="008F75F4"/>
    <w:rsid w:val="009003A8"/>
    <w:rsid w:val="00902300"/>
    <w:rsid w:val="00903E8C"/>
    <w:rsid w:val="00904DFE"/>
    <w:rsid w:val="00911FBD"/>
    <w:rsid w:val="00912714"/>
    <w:rsid w:val="00912B2B"/>
    <w:rsid w:val="00913E42"/>
    <w:rsid w:val="00924666"/>
    <w:rsid w:val="009262CF"/>
    <w:rsid w:val="0092720A"/>
    <w:rsid w:val="00927214"/>
    <w:rsid w:val="009307EB"/>
    <w:rsid w:val="00931528"/>
    <w:rsid w:val="00931D74"/>
    <w:rsid w:val="009320AC"/>
    <w:rsid w:val="00932750"/>
    <w:rsid w:val="00932E67"/>
    <w:rsid w:val="00936089"/>
    <w:rsid w:val="00936863"/>
    <w:rsid w:val="00942768"/>
    <w:rsid w:val="00950B61"/>
    <w:rsid w:val="00950D4F"/>
    <w:rsid w:val="00951397"/>
    <w:rsid w:val="00951C83"/>
    <w:rsid w:val="009551C0"/>
    <w:rsid w:val="00955B03"/>
    <w:rsid w:val="0096322D"/>
    <w:rsid w:val="00963F0D"/>
    <w:rsid w:val="009656CD"/>
    <w:rsid w:val="0096696E"/>
    <w:rsid w:val="00966A89"/>
    <w:rsid w:val="00966C9C"/>
    <w:rsid w:val="00971072"/>
    <w:rsid w:val="00972AA6"/>
    <w:rsid w:val="00973DF3"/>
    <w:rsid w:val="00976843"/>
    <w:rsid w:val="00977C20"/>
    <w:rsid w:val="009803D3"/>
    <w:rsid w:val="0098140F"/>
    <w:rsid w:val="00981AF6"/>
    <w:rsid w:val="00983F17"/>
    <w:rsid w:val="009850D3"/>
    <w:rsid w:val="009868DF"/>
    <w:rsid w:val="00987FDA"/>
    <w:rsid w:val="0099027A"/>
    <w:rsid w:val="0099127B"/>
    <w:rsid w:val="0099219F"/>
    <w:rsid w:val="00994055"/>
    <w:rsid w:val="009A2E99"/>
    <w:rsid w:val="009A52CF"/>
    <w:rsid w:val="009A7ECD"/>
    <w:rsid w:val="009B0EA4"/>
    <w:rsid w:val="009B1A3D"/>
    <w:rsid w:val="009B224A"/>
    <w:rsid w:val="009B3968"/>
    <w:rsid w:val="009B487B"/>
    <w:rsid w:val="009D1F18"/>
    <w:rsid w:val="009D3F1E"/>
    <w:rsid w:val="009D54FD"/>
    <w:rsid w:val="009D6F4B"/>
    <w:rsid w:val="009D792F"/>
    <w:rsid w:val="009E2A2A"/>
    <w:rsid w:val="009E2E36"/>
    <w:rsid w:val="009E5B86"/>
    <w:rsid w:val="009E762A"/>
    <w:rsid w:val="009F05E2"/>
    <w:rsid w:val="009F0F34"/>
    <w:rsid w:val="009F20EB"/>
    <w:rsid w:val="00A02C8E"/>
    <w:rsid w:val="00A0649A"/>
    <w:rsid w:val="00A107C9"/>
    <w:rsid w:val="00A149EA"/>
    <w:rsid w:val="00A335CA"/>
    <w:rsid w:val="00A351A3"/>
    <w:rsid w:val="00A37A37"/>
    <w:rsid w:val="00A457C0"/>
    <w:rsid w:val="00A46E11"/>
    <w:rsid w:val="00A51CCE"/>
    <w:rsid w:val="00A545DC"/>
    <w:rsid w:val="00A559CE"/>
    <w:rsid w:val="00A70621"/>
    <w:rsid w:val="00A71D1B"/>
    <w:rsid w:val="00A71EA6"/>
    <w:rsid w:val="00A77472"/>
    <w:rsid w:val="00A77A3C"/>
    <w:rsid w:val="00A8087D"/>
    <w:rsid w:val="00A80C0D"/>
    <w:rsid w:val="00A820D2"/>
    <w:rsid w:val="00A833BF"/>
    <w:rsid w:val="00A83409"/>
    <w:rsid w:val="00A87254"/>
    <w:rsid w:val="00A8752C"/>
    <w:rsid w:val="00A91237"/>
    <w:rsid w:val="00A94A18"/>
    <w:rsid w:val="00AA1539"/>
    <w:rsid w:val="00AA4CDE"/>
    <w:rsid w:val="00AA5C6C"/>
    <w:rsid w:val="00AA6FAA"/>
    <w:rsid w:val="00AA771A"/>
    <w:rsid w:val="00AB0C12"/>
    <w:rsid w:val="00AB388C"/>
    <w:rsid w:val="00AB3EE1"/>
    <w:rsid w:val="00AB6140"/>
    <w:rsid w:val="00AB7F48"/>
    <w:rsid w:val="00AC38A6"/>
    <w:rsid w:val="00AC3B8B"/>
    <w:rsid w:val="00AD0964"/>
    <w:rsid w:val="00AD0A24"/>
    <w:rsid w:val="00AD1ABA"/>
    <w:rsid w:val="00AD1AE2"/>
    <w:rsid w:val="00AD1DAF"/>
    <w:rsid w:val="00AD392B"/>
    <w:rsid w:val="00AD4B1D"/>
    <w:rsid w:val="00AD610A"/>
    <w:rsid w:val="00AD678D"/>
    <w:rsid w:val="00AD7235"/>
    <w:rsid w:val="00AF148B"/>
    <w:rsid w:val="00AF6D21"/>
    <w:rsid w:val="00B002BD"/>
    <w:rsid w:val="00B05048"/>
    <w:rsid w:val="00B0645E"/>
    <w:rsid w:val="00B07E4A"/>
    <w:rsid w:val="00B112B3"/>
    <w:rsid w:val="00B1184E"/>
    <w:rsid w:val="00B12D1A"/>
    <w:rsid w:val="00B140A1"/>
    <w:rsid w:val="00B15A6E"/>
    <w:rsid w:val="00B171BC"/>
    <w:rsid w:val="00B3058D"/>
    <w:rsid w:val="00B33298"/>
    <w:rsid w:val="00B349DD"/>
    <w:rsid w:val="00B403F7"/>
    <w:rsid w:val="00B409E4"/>
    <w:rsid w:val="00B42818"/>
    <w:rsid w:val="00B42C1C"/>
    <w:rsid w:val="00B43498"/>
    <w:rsid w:val="00B45548"/>
    <w:rsid w:val="00B54398"/>
    <w:rsid w:val="00B62783"/>
    <w:rsid w:val="00B65911"/>
    <w:rsid w:val="00B65E48"/>
    <w:rsid w:val="00B72745"/>
    <w:rsid w:val="00B73EC0"/>
    <w:rsid w:val="00B767AB"/>
    <w:rsid w:val="00B76813"/>
    <w:rsid w:val="00B81223"/>
    <w:rsid w:val="00B83123"/>
    <w:rsid w:val="00B8356F"/>
    <w:rsid w:val="00B84791"/>
    <w:rsid w:val="00B857DC"/>
    <w:rsid w:val="00B86804"/>
    <w:rsid w:val="00B87E21"/>
    <w:rsid w:val="00B908CD"/>
    <w:rsid w:val="00B91D20"/>
    <w:rsid w:val="00B938D6"/>
    <w:rsid w:val="00B943BA"/>
    <w:rsid w:val="00B972CD"/>
    <w:rsid w:val="00B97C1C"/>
    <w:rsid w:val="00BA1B76"/>
    <w:rsid w:val="00BA3B2E"/>
    <w:rsid w:val="00BA61CC"/>
    <w:rsid w:val="00BA7A90"/>
    <w:rsid w:val="00BB073C"/>
    <w:rsid w:val="00BC3950"/>
    <w:rsid w:val="00BC3BDF"/>
    <w:rsid w:val="00BC4461"/>
    <w:rsid w:val="00BC4666"/>
    <w:rsid w:val="00BC5906"/>
    <w:rsid w:val="00BC6718"/>
    <w:rsid w:val="00BD1C3F"/>
    <w:rsid w:val="00BD260B"/>
    <w:rsid w:val="00BD27DA"/>
    <w:rsid w:val="00BD4C5D"/>
    <w:rsid w:val="00BE1711"/>
    <w:rsid w:val="00BE3568"/>
    <w:rsid w:val="00BE5B66"/>
    <w:rsid w:val="00BE5C82"/>
    <w:rsid w:val="00BE62BB"/>
    <w:rsid w:val="00BE6419"/>
    <w:rsid w:val="00BE7AED"/>
    <w:rsid w:val="00BF127E"/>
    <w:rsid w:val="00BF29BA"/>
    <w:rsid w:val="00BF4A4E"/>
    <w:rsid w:val="00BF5621"/>
    <w:rsid w:val="00BF5794"/>
    <w:rsid w:val="00C00C34"/>
    <w:rsid w:val="00C01546"/>
    <w:rsid w:val="00C02775"/>
    <w:rsid w:val="00C05D01"/>
    <w:rsid w:val="00C10246"/>
    <w:rsid w:val="00C17D46"/>
    <w:rsid w:val="00C22813"/>
    <w:rsid w:val="00C245A9"/>
    <w:rsid w:val="00C33F82"/>
    <w:rsid w:val="00C360D0"/>
    <w:rsid w:val="00C3691B"/>
    <w:rsid w:val="00C37FA3"/>
    <w:rsid w:val="00C50E3B"/>
    <w:rsid w:val="00C53CFF"/>
    <w:rsid w:val="00C57BE0"/>
    <w:rsid w:val="00C60829"/>
    <w:rsid w:val="00C60AA7"/>
    <w:rsid w:val="00C61E67"/>
    <w:rsid w:val="00C63FB0"/>
    <w:rsid w:val="00C67BBE"/>
    <w:rsid w:val="00C72151"/>
    <w:rsid w:val="00C73A62"/>
    <w:rsid w:val="00C744C0"/>
    <w:rsid w:val="00C80A1C"/>
    <w:rsid w:val="00C80BC9"/>
    <w:rsid w:val="00C814CF"/>
    <w:rsid w:val="00C82707"/>
    <w:rsid w:val="00C82EC5"/>
    <w:rsid w:val="00C8362A"/>
    <w:rsid w:val="00C9172A"/>
    <w:rsid w:val="00C92DB5"/>
    <w:rsid w:val="00C94D32"/>
    <w:rsid w:val="00CB0E6F"/>
    <w:rsid w:val="00CB2CD3"/>
    <w:rsid w:val="00CB33E9"/>
    <w:rsid w:val="00CB3461"/>
    <w:rsid w:val="00CB6522"/>
    <w:rsid w:val="00CB67E8"/>
    <w:rsid w:val="00CC0011"/>
    <w:rsid w:val="00CC2BA1"/>
    <w:rsid w:val="00CC2DE7"/>
    <w:rsid w:val="00CC3145"/>
    <w:rsid w:val="00CC575D"/>
    <w:rsid w:val="00CC5876"/>
    <w:rsid w:val="00CD096E"/>
    <w:rsid w:val="00CD0977"/>
    <w:rsid w:val="00CD1219"/>
    <w:rsid w:val="00CD6C41"/>
    <w:rsid w:val="00CD7DBB"/>
    <w:rsid w:val="00CE1E73"/>
    <w:rsid w:val="00CE4D1F"/>
    <w:rsid w:val="00CE571E"/>
    <w:rsid w:val="00CE5894"/>
    <w:rsid w:val="00CE637A"/>
    <w:rsid w:val="00CF13AE"/>
    <w:rsid w:val="00CF2523"/>
    <w:rsid w:val="00CF3F96"/>
    <w:rsid w:val="00CF5014"/>
    <w:rsid w:val="00CF786D"/>
    <w:rsid w:val="00D0162C"/>
    <w:rsid w:val="00D019CE"/>
    <w:rsid w:val="00D037A2"/>
    <w:rsid w:val="00D03E29"/>
    <w:rsid w:val="00D057AE"/>
    <w:rsid w:val="00D07D28"/>
    <w:rsid w:val="00D1081F"/>
    <w:rsid w:val="00D11F52"/>
    <w:rsid w:val="00D1248F"/>
    <w:rsid w:val="00D15353"/>
    <w:rsid w:val="00D173CC"/>
    <w:rsid w:val="00D246C2"/>
    <w:rsid w:val="00D263CD"/>
    <w:rsid w:val="00D2675F"/>
    <w:rsid w:val="00D30379"/>
    <w:rsid w:val="00D33B40"/>
    <w:rsid w:val="00D446A0"/>
    <w:rsid w:val="00D523C1"/>
    <w:rsid w:val="00D53FE3"/>
    <w:rsid w:val="00D57AD2"/>
    <w:rsid w:val="00D60A20"/>
    <w:rsid w:val="00D61692"/>
    <w:rsid w:val="00D655A9"/>
    <w:rsid w:val="00D7241B"/>
    <w:rsid w:val="00D7458C"/>
    <w:rsid w:val="00D753EA"/>
    <w:rsid w:val="00D75ECB"/>
    <w:rsid w:val="00D77C1C"/>
    <w:rsid w:val="00D82600"/>
    <w:rsid w:val="00D85136"/>
    <w:rsid w:val="00D86BA9"/>
    <w:rsid w:val="00D87195"/>
    <w:rsid w:val="00D87DC2"/>
    <w:rsid w:val="00D91E10"/>
    <w:rsid w:val="00D93201"/>
    <w:rsid w:val="00D940D9"/>
    <w:rsid w:val="00DA0C29"/>
    <w:rsid w:val="00DA24A9"/>
    <w:rsid w:val="00DA42BB"/>
    <w:rsid w:val="00DA6AC6"/>
    <w:rsid w:val="00DA768C"/>
    <w:rsid w:val="00DB2517"/>
    <w:rsid w:val="00DC4831"/>
    <w:rsid w:val="00DC63CD"/>
    <w:rsid w:val="00DC6BAE"/>
    <w:rsid w:val="00DC7303"/>
    <w:rsid w:val="00DD1F09"/>
    <w:rsid w:val="00DD22B4"/>
    <w:rsid w:val="00DD29FC"/>
    <w:rsid w:val="00DD3638"/>
    <w:rsid w:val="00DD4560"/>
    <w:rsid w:val="00DE1DE0"/>
    <w:rsid w:val="00DF25CD"/>
    <w:rsid w:val="00DF560E"/>
    <w:rsid w:val="00E01DFF"/>
    <w:rsid w:val="00E01E02"/>
    <w:rsid w:val="00E032BA"/>
    <w:rsid w:val="00E056FE"/>
    <w:rsid w:val="00E07C22"/>
    <w:rsid w:val="00E10D2F"/>
    <w:rsid w:val="00E1128D"/>
    <w:rsid w:val="00E11856"/>
    <w:rsid w:val="00E1695F"/>
    <w:rsid w:val="00E229D6"/>
    <w:rsid w:val="00E307D3"/>
    <w:rsid w:val="00E32311"/>
    <w:rsid w:val="00E362A4"/>
    <w:rsid w:val="00E43F1D"/>
    <w:rsid w:val="00E44ABE"/>
    <w:rsid w:val="00E4508D"/>
    <w:rsid w:val="00E454BC"/>
    <w:rsid w:val="00E45C99"/>
    <w:rsid w:val="00E47942"/>
    <w:rsid w:val="00E55F91"/>
    <w:rsid w:val="00E5763D"/>
    <w:rsid w:val="00E5797E"/>
    <w:rsid w:val="00E652DC"/>
    <w:rsid w:val="00E67BD0"/>
    <w:rsid w:val="00E70042"/>
    <w:rsid w:val="00E734EA"/>
    <w:rsid w:val="00E75059"/>
    <w:rsid w:val="00E75B60"/>
    <w:rsid w:val="00E76685"/>
    <w:rsid w:val="00E7678B"/>
    <w:rsid w:val="00E76974"/>
    <w:rsid w:val="00E823EF"/>
    <w:rsid w:val="00E82991"/>
    <w:rsid w:val="00E9008E"/>
    <w:rsid w:val="00E90281"/>
    <w:rsid w:val="00E902F7"/>
    <w:rsid w:val="00E91A8E"/>
    <w:rsid w:val="00E91F47"/>
    <w:rsid w:val="00E9324C"/>
    <w:rsid w:val="00EA0A9F"/>
    <w:rsid w:val="00EA1B31"/>
    <w:rsid w:val="00EA71D0"/>
    <w:rsid w:val="00EA7A26"/>
    <w:rsid w:val="00EB08DD"/>
    <w:rsid w:val="00EB2242"/>
    <w:rsid w:val="00EC442C"/>
    <w:rsid w:val="00EC4C81"/>
    <w:rsid w:val="00EC5231"/>
    <w:rsid w:val="00EC5646"/>
    <w:rsid w:val="00EC5789"/>
    <w:rsid w:val="00ED24CD"/>
    <w:rsid w:val="00ED3B12"/>
    <w:rsid w:val="00ED4475"/>
    <w:rsid w:val="00EE05A0"/>
    <w:rsid w:val="00EE2434"/>
    <w:rsid w:val="00EE5403"/>
    <w:rsid w:val="00EE68D2"/>
    <w:rsid w:val="00F00222"/>
    <w:rsid w:val="00F06AD8"/>
    <w:rsid w:val="00F07F14"/>
    <w:rsid w:val="00F14BF1"/>
    <w:rsid w:val="00F23536"/>
    <w:rsid w:val="00F23AF4"/>
    <w:rsid w:val="00F249D5"/>
    <w:rsid w:val="00F24FE0"/>
    <w:rsid w:val="00F25347"/>
    <w:rsid w:val="00F264B2"/>
    <w:rsid w:val="00F27845"/>
    <w:rsid w:val="00F27D05"/>
    <w:rsid w:val="00F331A4"/>
    <w:rsid w:val="00F37223"/>
    <w:rsid w:val="00F4273A"/>
    <w:rsid w:val="00F430ED"/>
    <w:rsid w:val="00F4435F"/>
    <w:rsid w:val="00F47637"/>
    <w:rsid w:val="00F534A3"/>
    <w:rsid w:val="00F5359F"/>
    <w:rsid w:val="00F53D14"/>
    <w:rsid w:val="00F551DC"/>
    <w:rsid w:val="00F56748"/>
    <w:rsid w:val="00F62604"/>
    <w:rsid w:val="00F62CB2"/>
    <w:rsid w:val="00F64FAB"/>
    <w:rsid w:val="00F67CCE"/>
    <w:rsid w:val="00F8082E"/>
    <w:rsid w:val="00F80B58"/>
    <w:rsid w:val="00F82ACC"/>
    <w:rsid w:val="00F87313"/>
    <w:rsid w:val="00F87FEA"/>
    <w:rsid w:val="00F91E63"/>
    <w:rsid w:val="00F970D2"/>
    <w:rsid w:val="00FA1507"/>
    <w:rsid w:val="00FA24FE"/>
    <w:rsid w:val="00FA6698"/>
    <w:rsid w:val="00FB1DDC"/>
    <w:rsid w:val="00FB3904"/>
    <w:rsid w:val="00FB3973"/>
    <w:rsid w:val="00FB5C62"/>
    <w:rsid w:val="00FC2FD8"/>
    <w:rsid w:val="00FC3C7E"/>
    <w:rsid w:val="00FC53B3"/>
    <w:rsid w:val="00FC5D73"/>
    <w:rsid w:val="00FC5DAD"/>
    <w:rsid w:val="00FD0C37"/>
    <w:rsid w:val="00FD3C82"/>
    <w:rsid w:val="00FD4664"/>
    <w:rsid w:val="00FD544C"/>
    <w:rsid w:val="00FE005E"/>
    <w:rsid w:val="00FE1CF3"/>
    <w:rsid w:val="00FE33A7"/>
    <w:rsid w:val="00FF1243"/>
    <w:rsid w:val="00FF7D8B"/>
    <w:rsid w:val="0107BD40"/>
    <w:rsid w:val="0124B88F"/>
    <w:rsid w:val="016F08D1"/>
    <w:rsid w:val="01710D29"/>
    <w:rsid w:val="018D7470"/>
    <w:rsid w:val="02C088F0"/>
    <w:rsid w:val="02D13750"/>
    <w:rsid w:val="02D4A6BE"/>
    <w:rsid w:val="02DBF41B"/>
    <w:rsid w:val="031200B7"/>
    <w:rsid w:val="033CE1B0"/>
    <w:rsid w:val="034837FC"/>
    <w:rsid w:val="03700443"/>
    <w:rsid w:val="03A3FA91"/>
    <w:rsid w:val="03A72777"/>
    <w:rsid w:val="03CB2789"/>
    <w:rsid w:val="03DFEC36"/>
    <w:rsid w:val="040DFDA1"/>
    <w:rsid w:val="04268152"/>
    <w:rsid w:val="044BBD8F"/>
    <w:rsid w:val="04586E2A"/>
    <w:rsid w:val="049F7254"/>
    <w:rsid w:val="04BD7F2F"/>
    <w:rsid w:val="04C1FC07"/>
    <w:rsid w:val="04FD9C06"/>
    <w:rsid w:val="0515E63C"/>
    <w:rsid w:val="0598E40E"/>
    <w:rsid w:val="05DFCF46"/>
    <w:rsid w:val="062C84DF"/>
    <w:rsid w:val="069CACD3"/>
    <w:rsid w:val="06DD1404"/>
    <w:rsid w:val="07234355"/>
    <w:rsid w:val="072EB981"/>
    <w:rsid w:val="07549062"/>
    <w:rsid w:val="07FC1158"/>
    <w:rsid w:val="0856AB59"/>
    <w:rsid w:val="087D6243"/>
    <w:rsid w:val="0896F6DC"/>
    <w:rsid w:val="089AC7DF"/>
    <w:rsid w:val="08CF55E0"/>
    <w:rsid w:val="0924BE58"/>
    <w:rsid w:val="0943BE3F"/>
    <w:rsid w:val="09638E29"/>
    <w:rsid w:val="09A194AC"/>
    <w:rsid w:val="09A1B5F9"/>
    <w:rsid w:val="09DA4370"/>
    <w:rsid w:val="09F89A58"/>
    <w:rsid w:val="0A97CB72"/>
    <w:rsid w:val="0AA46049"/>
    <w:rsid w:val="0AED142D"/>
    <w:rsid w:val="0BFA44BA"/>
    <w:rsid w:val="0CA09E6B"/>
    <w:rsid w:val="0CF36B46"/>
    <w:rsid w:val="0D0CD48E"/>
    <w:rsid w:val="0D36F4A4"/>
    <w:rsid w:val="0E6B84B2"/>
    <w:rsid w:val="0EF4146B"/>
    <w:rsid w:val="0F9A4DEF"/>
    <w:rsid w:val="0FC6A333"/>
    <w:rsid w:val="0FD51DBA"/>
    <w:rsid w:val="1042BCC3"/>
    <w:rsid w:val="10694F85"/>
    <w:rsid w:val="108341C7"/>
    <w:rsid w:val="11C67003"/>
    <w:rsid w:val="11D84252"/>
    <w:rsid w:val="120D18E8"/>
    <w:rsid w:val="1224FA84"/>
    <w:rsid w:val="1242C76D"/>
    <w:rsid w:val="1277DB2B"/>
    <w:rsid w:val="13234C12"/>
    <w:rsid w:val="1331ADC7"/>
    <w:rsid w:val="135E127F"/>
    <w:rsid w:val="138B8538"/>
    <w:rsid w:val="13AE27BF"/>
    <w:rsid w:val="13E918C4"/>
    <w:rsid w:val="14E52B90"/>
    <w:rsid w:val="14F5F3A7"/>
    <w:rsid w:val="15231D8C"/>
    <w:rsid w:val="153E9525"/>
    <w:rsid w:val="15446975"/>
    <w:rsid w:val="15CC1D67"/>
    <w:rsid w:val="15F634AE"/>
    <w:rsid w:val="16097A2E"/>
    <w:rsid w:val="164917C7"/>
    <w:rsid w:val="16D0E519"/>
    <w:rsid w:val="16E9CAB9"/>
    <w:rsid w:val="16EEBB9A"/>
    <w:rsid w:val="17D0B47A"/>
    <w:rsid w:val="1875BD64"/>
    <w:rsid w:val="18B19598"/>
    <w:rsid w:val="18DEEE61"/>
    <w:rsid w:val="1906C516"/>
    <w:rsid w:val="195E56AF"/>
    <w:rsid w:val="197DF8FE"/>
    <w:rsid w:val="19A3766F"/>
    <w:rsid w:val="1A86145A"/>
    <w:rsid w:val="1B654C13"/>
    <w:rsid w:val="1B944A2C"/>
    <w:rsid w:val="1BB80454"/>
    <w:rsid w:val="1CC7E40A"/>
    <w:rsid w:val="1D792C70"/>
    <w:rsid w:val="1D8313A4"/>
    <w:rsid w:val="1D934E16"/>
    <w:rsid w:val="1DE290BC"/>
    <w:rsid w:val="1ED78031"/>
    <w:rsid w:val="1EE7809B"/>
    <w:rsid w:val="1EF4CBDD"/>
    <w:rsid w:val="1FAB5296"/>
    <w:rsid w:val="1FF50EE2"/>
    <w:rsid w:val="1FF6CD78"/>
    <w:rsid w:val="20343C83"/>
    <w:rsid w:val="2052E133"/>
    <w:rsid w:val="20E89F04"/>
    <w:rsid w:val="2122073B"/>
    <w:rsid w:val="21A0EB2A"/>
    <w:rsid w:val="21C88BD7"/>
    <w:rsid w:val="224318A0"/>
    <w:rsid w:val="227D0EB8"/>
    <w:rsid w:val="2283D7ED"/>
    <w:rsid w:val="22E98ACA"/>
    <w:rsid w:val="22F1A911"/>
    <w:rsid w:val="22F37650"/>
    <w:rsid w:val="22FDEF25"/>
    <w:rsid w:val="23743293"/>
    <w:rsid w:val="23A091D7"/>
    <w:rsid w:val="2403CB2B"/>
    <w:rsid w:val="242B21A9"/>
    <w:rsid w:val="24C32330"/>
    <w:rsid w:val="24CC8485"/>
    <w:rsid w:val="25220970"/>
    <w:rsid w:val="256FDCEF"/>
    <w:rsid w:val="25A72AE1"/>
    <w:rsid w:val="26115563"/>
    <w:rsid w:val="26183C30"/>
    <w:rsid w:val="262A1B87"/>
    <w:rsid w:val="26493E56"/>
    <w:rsid w:val="2698EEF2"/>
    <w:rsid w:val="26B8BBC4"/>
    <w:rsid w:val="271EC4A1"/>
    <w:rsid w:val="27E8B5ED"/>
    <w:rsid w:val="27F25076"/>
    <w:rsid w:val="283B4ABC"/>
    <w:rsid w:val="2867F199"/>
    <w:rsid w:val="289FB210"/>
    <w:rsid w:val="28AF17FF"/>
    <w:rsid w:val="293A1740"/>
    <w:rsid w:val="29428AF8"/>
    <w:rsid w:val="297627EF"/>
    <w:rsid w:val="299325F0"/>
    <w:rsid w:val="29FECEB9"/>
    <w:rsid w:val="2A2D0148"/>
    <w:rsid w:val="2A45B23D"/>
    <w:rsid w:val="2A766B98"/>
    <w:rsid w:val="2A9A632D"/>
    <w:rsid w:val="2B91F690"/>
    <w:rsid w:val="2BB72EBD"/>
    <w:rsid w:val="2BCDA9B1"/>
    <w:rsid w:val="2BE89A03"/>
    <w:rsid w:val="2C4A9C4C"/>
    <w:rsid w:val="2CBFD0D4"/>
    <w:rsid w:val="2D1F149E"/>
    <w:rsid w:val="2D471437"/>
    <w:rsid w:val="2D51E784"/>
    <w:rsid w:val="2D88E84C"/>
    <w:rsid w:val="2DC83C7D"/>
    <w:rsid w:val="2E0EAB60"/>
    <w:rsid w:val="2E1434CE"/>
    <w:rsid w:val="2E23ACC6"/>
    <w:rsid w:val="2E37BE00"/>
    <w:rsid w:val="2E88C539"/>
    <w:rsid w:val="2E8F6A61"/>
    <w:rsid w:val="2EA2AA4D"/>
    <w:rsid w:val="2F16D841"/>
    <w:rsid w:val="2F2A2899"/>
    <w:rsid w:val="2F48DE62"/>
    <w:rsid w:val="2FF8A9CE"/>
    <w:rsid w:val="2FFA8F4D"/>
    <w:rsid w:val="301134BC"/>
    <w:rsid w:val="309221C6"/>
    <w:rsid w:val="30AB79A0"/>
    <w:rsid w:val="30C9679A"/>
    <w:rsid w:val="311F09ED"/>
    <w:rsid w:val="31CAB243"/>
    <w:rsid w:val="31E7C445"/>
    <w:rsid w:val="31F9F039"/>
    <w:rsid w:val="321E9160"/>
    <w:rsid w:val="3261F70B"/>
    <w:rsid w:val="32801BEE"/>
    <w:rsid w:val="32A8BBE9"/>
    <w:rsid w:val="32C8D406"/>
    <w:rsid w:val="330D83BF"/>
    <w:rsid w:val="33390674"/>
    <w:rsid w:val="333D3EE5"/>
    <w:rsid w:val="337366E8"/>
    <w:rsid w:val="3392DF2F"/>
    <w:rsid w:val="3396A4D5"/>
    <w:rsid w:val="33BCAB09"/>
    <w:rsid w:val="34044FAD"/>
    <w:rsid w:val="344318D1"/>
    <w:rsid w:val="34AD3628"/>
    <w:rsid w:val="35159EE4"/>
    <w:rsid w:val="351AF5AD"/>
    <w:rsid w:val="35C9AFEE"/>
    <w:rsid w:val="3630999A"/>
    <w:rsid w:val="36448D09"/>
    <w:rsid w:val="36BEEBD2"/>
    <w:rsid w:val="36DB572F"/>
    <w:rsid w:val="377B6680"/>
    <w:rsid w:val="37CDD85E"/>
    <w:rsid w:val="37E55598"/>
    <w:rsid w:val="37E718D8"/>
    <w:rsid w:val="37FA2D24"/>
    <w:rsid w:val="37FE444B"/>
    <w:rsid w:val="381B45FD"/>
    <w:rsid w:val="389FC530"/>
    <w:rsid w:val="38AB6CE9"/>
    <w:rsid w:val="38C17F69"/>
    <w:rsid w:val="38DCD731"/>
    <w:rsid w:val="38E204FA"/>
    <w:rsid w:val="398663B7"/>
    <w:rsid w:val="3A0BBDA2"/>
    <w:rsid w:val="3A73C282"/>
    <w:rsid w:val="3A8E6E1E"/>
    <w:rsid w:val="3AB2BC9E"/>
    <w:rsid w:val="3AC18E5B"/>
    <w:rsid w:val="3B3D216B"/>
    <w:rsid w:val="3B821473"/>
    <w:rsid w:val="3B847906"/>
    <w:rsid w:val="3BCF26F5"/>
    <w:rsid w:val="3BDA7364"/>
    <w:rsid w:val="3C0C25C6"/>
    <w:rsid w:val="3C38A829"/>
    <w:rsid w:val="3C4DA637"/>
    <w:rsid w:val="3CB29F9D"/>
    <w:rsid w:val="3D136CF1"/>
    <w:rsid w:val="3DA0FE98"/>
    <w:rsid w:val="3DCA30A0"/>
    <w:rsid w:val="3E0B49DE"/>
    <w:rsid w:val="3E209ABA"/>
    <w:rsid w:val="3EB57E97"/>
    <w:rsid w:val="3F8BEF3D"/>
    <w:rsid w:val="3F9CFBBB"/>
    <w:rsid w:val="3FAA9549"/>
    <w:rsid w:val="403A9B1B"/>
    <w:rsid w:val="404BF3A5"/>
    <w:rsid w:val="40F16BAF"/>
    <w:rsid w:val="4110D2C0"/>
    <w:rsid w:val="41224F96"/>
    <w:rsid w:val="413ED80F"/>
    <w:rsid w:val="4196B51A"/>
    <w:rsid w:val="41BC4CC8"/>
    <w:rsid w:val="42533158"/>
    <w:rsid w:val="426898DC"/>
    <w:rsid w:val="427FDAAB"/>
    <w:rsid w:val="4301D32B"/>
    <w:rsid w:val="4352D92B"/>
    <w:rsid w:val="4353ABE8"/>
    <w:rsid w:val="437AC65B"/>
    <w:rsid w:val="440A9F71"/>
    <w:rsid w:val="4446F0DD"/>
    <w:rsid w:val="445D02FC"/>
    <w:rsid w:val="44CED1DE"/>
    <w:rsid w:val="451DD3A4"/>
    <w:rsid w:val="4524A3D9"/>
    <w:rsid w:val="4591DBDD"/>
    <w:rsid w:val="45D44056"/>
    <w:rsid w:val="4645F872"/>
    <w:rsid w:val="482E8FD0"/>
    <w:rsid w:val="48672F43"/>
    <w:rsid w:val="486E1FAE"/>
    <w:rsid w:val="488D93AB"/>
    <w:rsid w:val="49437B6F"/>
    <w:rsid w:val="4965B362"/>
    <w:rsid w:val="4A0AD1CB"/>
    <w:rsid w:val="4A209B79"/>
    <w:rsid w:val="4AC9D8A8"/>
    <w:rsid w:val="4B635D47"/>
    <w:rsid w:val="4BBC8FB7"/>
    <w:rsid w:val="4C277B49"/>
    <w:rsid w:val="4C2F611A"/>
    <w:rsid w:val="4D3FEF84"/>
    <w:rsid w:val="4D586BEA"/>
    <w:rsid w:val="4DCEF09E"/>
    <w:rsid w:val="4E916833"/>
    <w:rsid w:val="4EB7D131"/>
    <w:rsid w:val="4F04E858"/>
    <w:rsid w:val="4F8978C3"/>
    <w:rsid w:val="4FDEA3E6"/>
    <w:rsid w:val="4FFFC514"/>
    <w:rsid w:val="5048E14F"/>
    <w:rsid w:val="504A26F7"/>
    <w:rsid w:val="506CC9EF"/>
    <w:rsid w:val="50892317"/>
    <w:rsid w:val="50BC2791"/>
    <w:rsid w:val="5212F98F"/>
    <w:rsid w:val="5254397C"/>
    <w:rsid w:val="525D5AA6"/>
    <w:rsid w:val="52F99ABC"/>
    <w:rsid w:val="53326E6E"/>
    <w:rsid w:val="537B33B7"/>
    <w:rsid w:val="53916972"/>
    <w:rsid w:val="53A85824"/>
    <w:rsid w:val="53F35268"/>
    <w:rsid w:val="541861F8"/>
    <w:rsid w:val="5461A087"/>
    <w:rsid w:val="546E80F7"/>
    <w:rsid w:val="548572E4"/>
    <w:rsid w:val="54CB887F"/>
    <w:rsid w:val="553AA106"/>
    <w:rsid w:val="557CA738"/>
    <w:rsid w:val="55CEBB7C"/>
    <w:rsid w:val="5605A6BA"/>
    <w:rsid w:val="56E69095"/>
    <w:rsid w:val="56FAA589"/>
    <w:rsid w:val="58033471"/>
    <w:rsid w:val="5807873D"/>
    <w:rsid w:val="589CCEFB"/>
    <w:rsid w:val="58D8D7D4"/>
    <w:rsid w:val="5944BF96"/>
    <w:rsid w:val="595B4748"/>
    <w:rsid w:val="596EAD88"/>
    <w:rsid w:val="5A932DE1"/>
    <w:rsid w:val="5B6559C4"/>
    <w:rsid w:val="5B71142C"/>
    <w:rsid w:val="5B76E066"/>
    <w:rsid w:val="5B9CDDB0"/>
    <w:rsid w:val="5BC9A951"/>
    <w:rsid w:val="5BE89583"/>
    <w:rsid w:val="5BEF9A07"/>
    <w:rsid w:val="5C0E4822"/>
    <w:rsid w:val="5C428B5A"/>
    <w:rsid w:val="5C438455"/>
    <w:rsid w:val="5C941F29"/>
    <w:rsid w:val="5CBA84AC"/>
    <w:rsid w:val="5DF305FE"/>
    <w:rsid w:val="5DFA1AFB"/>
    <w:rsid w:val="5E7F027B"/>
    <w:rsid w:val="5EBB268D"/>
    <w:rsid w:val="5F3CBE36"/>
    <w:rsid w:val="5F4F387F"/>
    <w:rsid w:val="5F6874EC"/>
    <w:rsid w:val="5F800B8F"/>
    <w:rsid w:val="5F9E7AF8"/>
    <w:rsid w:val="5FA08287"/>
    <w:rsid w:val="5FC06F03"/>
    <w:rsid w:val="600038A1"/>
    <w:rsid w:val="60065E9E"/>
    <w:rsid w:val="60B29EAF"/>
    <w:rsid w:val="60B975F5"/>
    <w:rsid w:val="60BC6C01"/>
    <w:rsid w:val="60F0BDE2"/>
    <w:rsid w:val="60FA8FAF"/>
    <w:rsid w:val="6145035D"/>
    <w:rsid w:val="614B9C55"/>
    <w:rsid w:val="6166A4E3"/>
    <w:rsid w:val="6169845E"/>
    <w:rsid w:val="62983CD0"/>
    <w:rsid w:val="6383E9BB"/>
    <w:rsid w:val="63F80F83"/>
    <w:rsid w:val="644FF368"/>
    <w:rsid w:val="64834CAE"/>
    <w:rsid w:val="648DE02D"/>
    <w:rsid w:val="651A9817"/>
    <w:rsid w:val="65493B1F"/>
    <w:rsid w:val="655B1C67"/>
    <w:rsid w:val="65BAAEE3"/>
    <w:rsid w:val="65FAADA4"/>
    <w:rsid w:val="65FB9E49"/>
    <w:rsid w:val="66805714"/>
    <w:rsid w:val="66C5B9C4"/>
    <w:rsid w:val="66F78214"/>
    <w:rsid w:val="66FF188F"/>
    <w:rsid w:val="6712B745"/>
    <w:rsid w:val="673A02E0"/>
    <w:rsid w:val="67451044"/>
    <w:rsid w:val="679CD297"/>
    <w:rsid w:val="6926565D"/>
    <w:rsid w:val="6936F75E"/>
    <w:rsid w:val="69482D97"/>
    <w:rsid w:val="696E5B5C"/>
    <w:rsid w:val="6982406A"/>
    <w:rsid w:val="698CA075"/>
    <w:rsid w:val="69A91012"/>
    <w:rsid w:val="6ADB853B"/>
    <w:rsid w:val="6AF2D4CA"/>
    <w:rsid w:val="6AF47691"/>
    <w:rsid w:val="6B479B1C"/>
    <w:rsid w:val="6BD718A0"/>
    <w:rsid w:val="6BE2E9C2"/>
    <w:rsid w:val="6CA4DE12"/>
    <w:rsid w:val="6CB79CEB"/>
    <w:rsid w:val="6D99C839"/>
    <w:rsid w:val="6DC336E4"/>
    <w:rsid w:val="6E41355B"/>
    <w:rsid w:val="6EDF76CA"/>
    <w:rsid w:val="6F00176B"/>
    <w:rsid w:val="6F0B42EA"/>
    <w:rsid w:val="6F2DF363"/>
    <w:rsid w:val="6F6D1951"/>
    <w:rsid w:val="70053027"/>
    <w:rsid w:val="700939F0"/>
    <w:rsid w:val="701C3804"/>
    <w:rsid w:val="708FFA17"/>
    <w:rsid w:val="70AB1969"/>
    <w:rsid w:val="70FF17CF"/>
    <w:rsid w:val="71347F7F"/>
    <w:rsid w:val="7155F075"/>
    <w:rsid w:val="71DF1A3C"/>
    <w:rsid w:val="721B3BCA"/>
    <w:rsid w:val="7225CC11"/>
    <w:rsid w:val="72ABCE83"/>
    <w:rsid w:val="72D49B84"/>
    <w:rsid w:val="72E053E9"/>
    <w:rsid w:val="72FB5EF6"/>
    <w:rsid w:val="74C0144B"/>
    <w:rsid w:val="752A43EE"/>
    <w:rsid w:val="75BC2A9A"/>
    <w:rsid w:val="75C64DD4"/>
    <w:rsid w:val="7622513C"/>
    <w:rsid w:val="76305B3B"/>
    <w:rsid w:val="76575657"/>
    <w:rsid w:val="76727242"/>
    <w:rsid w:val="76803980"/>
    <w:rsid w:val="7688031B"/>
    <w:rsid w:val="76C68DDE"/>
    <w:rsid w:val="7769FD07"/>
    <w:rsid w:val="77861578"/>
    <w:rsid w:val="77C60F74"/>
    <w:rsid w:val="77F20263"/>
    <w:rsid w:val="784E2755"/>
    <w:rsid w:val="785F4FDB"/>
    <w:rsid w:val="7875072D"/>
    <w:rsid w:val="78F9957D"/>
    <w:rsid w:val="79FAE74C"/>
    <w:rsid w:val="7A8E8D7B"/>
    <w:rsid w:val="7AD1CA49"/>
    <w:rsid w:val="7AF23E19"/>
    <w:rsid w:val="7AFDA75C"/>
    <w:rsid w:val="7B348396"/>
    <w:rsid w:val="7C2D573D"/>
    <w:rsid w:val="7C3C9620"/>
    <w:rsid w:val="7C45149E"/>
    <w:rsid w:val="7CE18F03"/>
    <w:rsid w:val="7DA45865"/>
    <w:rsid w:val="7DA5D66F"/>
    <w:rsid w:val="7DFB779B"/>
    <w:rsid w:val="7E1BDEEA"/>
    <w:rsid w:val="7E957C06"/>
    <w:rsid w:val="7EB2FA74"/>
    <w:rsid w:val="7EE86306"/>
    <w:rsid w:val="7F6E7F71"/>
    <w:rsid w:val="7FA1838F"/>
    <w:rsid w:val="7FE548E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F603"/>
  <w15:chartTrackingRefBased/>
  <w15:docId w15:val="{1E7F14A6-9248-466A-BA97-1FF2049D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60FA8FAF"/>
    <w:pPr>
      <w:spacing w:line="276" w:lineRule="auto"/>
      <w:outlineLvl w:val="0"/>
    </w:pPr>
    <w:rPr>
      <w:rFonts w:eastAsiaTheme="minorEastAsia"/>
      <w:b/>
      <w:bCs/>
      <w:sz w:val="40"/>
      <w:szCs w:val="40"/>
    </w:rPr>
  </w:style>
  <w:style w:type="paragraph" w:styleId="Heading2">
    <w:name w:val="heading 2"/>
    <w:basedOn w:val="Normal"/>
    <w:next w:val="Normal"/>
    <w:link w:val="Heading2Char"/>
    <w:uiPriority w:val="9"/>
    <w:unhideWhenUsed/>
    <w:qFormat/>
    <w:rsid w:val="56FAA589"/>
    <w:pPr>
      <w:spacing w:line="276" w:lineRule="auto"/>
      <w:outlineLvl w:val="1"/>
    </w:pPr>
    <w:rPr>
      <w:rFonts w:eastAsiaTheme="minorEastAsia"/>
      <w:b/>
      <w:bCs/>
      <w:sz w:val="28"/>
      <w:szCs w:val="28"/>
    </w:rPr>
  </w:style>
  <w:style w:type="paragraph" w:styleId="Heading3">
    <w:name w:val="heading 3"/>
    <w:basedOn w:val="Normal"/>
    <w:next w:val="Normal"/>
    <w:link w:val="Heading3Char"/>
    <w:uiPriority w:val="9"/>
    <w:unhideWhenUsed/>
    <w:qFormat/>
    <w:rsid w:val="56FAA589"/>
    <w:pPr>
      <w:spacing w:line="276" w:lineRule="auto"/>
      <w:outlineLvl w:val="2"/>
    </w:pPr>
    <w:rPr>
      <w:rFonts w:eastAsiaTheme="minorEastAsia"/>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46CA"/>
    <w:pPr>
      <w:ind w:left="720"/>
      <w:contextualSpacing/>
    </w:pPr>
  </w:style>
  <w:style w:type="character" w:styleId="Heading1Char" w:customStyle="1">
    <w:name w:val="Heading 1 Char"/>
    <w:link w:val="Heading1"/>
    <w:uiPriority w:val="9"/>
    <w:rsid w:val="60FA8FAF"/>
    <w:rPr>
      <w:rFonts w:eastAsiaTheme="minorEastAsia"/>
      <w:b/>
      <w:bCs/>
      <w:sz w:val="40"/>
      <w:szCs w:val="40"/>
    </w:rPr>
  </w:style>
  <w:style w:type="character" w:styleId="Hyperlink">
    <w:name w:val="Hyperlink"/>
    <w:basedOn w:val="DefaultParagraphFont"/>
    <w:uiPriority w:val="99"/>
    <w:unhideWhenUsed/>
    <w:rsid w:val="004143AA"/>
    <w:rPr>
      <w:color w:val="0563C1" w:themeColor="hyperlink"/>
      <w:u w:val="single"/>
    </w:rPr>
  </w:style>
  <w:style w:type="character" w:styleId="UnresolvedMention">
    <w:name w:val="Unresolved Mention"/>
    <w:basedOn w:val="DefaultParagraphFont"/>
    <w:uiPriority w:val="99"/>
    <w:semiHidden/>
    <w:unhideWhenUsed/>
    <w:rsid w:val="004143AA"/>
    <w:rPr>
      <w:color w:val="605E5C"/>
      <w:shd w:val="clear" w:color="auto" w:fill="E1DFDD"/>
    </w:rPr>
  </w:style>
  <w:style w:type="character" w:styleId="CommentReference">
    <w:name w:val="annotation reference"/>
    <w:basedOn w:val="DefaultParagraphFont"/>
    <w:uiPriority w:val="99"/>
    <w:semiHidden/>
    <w:unhideWhenUsed/>
    <w:rsid w:val="008C2E57"/>
    <w:rPr>
      <w:sz w:val="16"/>
      <w:szCs w:val="16"/>
    </w:rPr>
  </w:style>
  <w:style w:type="paragraph" w:styleId="CommentText">
    <w:name w:val="annotation text"/>
    <w:basedOn w:val="Normal"/>
    <w:link w:val="CommentTextChar"/>
    <w:uiPriority w:val="99"/>
    <w:unhideWhenUsed/>
    <w:rsid w:val="008C2E57"/>
    <w:pPr>
      <w:spacing w:line="240" w:lineRule="auto"/>
    </w:pPr>
    <w:rPr>
      <w:sz w:val="20"/>
      <w:szCs w:val="20"/>
    </w:rPr>
  </w:style>
  <w:style w:type="character" w:styleId="CommentTextChar" w:customStyle="1">
    <w:name w:val="Comment Text Char"/>
    <w:basedOn w:val="DefaultParagraphFont"/>
    <w:link w:val="CommentText"/>
    <w:uiPriority w:val="99"/>
    <w:rsid w:val="008C2E57"/>
    <w:rPr>
      <w:sz w:val="20"/>
      <w:szCs w:val="20"/>
    </w:rPr>
  </w:style>
  <w:style w:type="paragraph" w:styleId="CommentSubject">
    <w:name w:val="annotation subject"/>
    <w:basedOn w:val="CommentText"/>
    <w:next w:val="CommentText"/>
    <w:link w:val="CommentSubjectChar"/>
    <w:uiPriority w:val="99"/>
    <w:semiHidden/>
    <w:unhideWhenUsed/>
    <w:rsid w:val="008C2E57"/>
    <w:rPr>
      <w:b/>
      <w:bCs/>
    </w:rPr>
  </w:style>
  <w:style w:type="character" w:styleId="CommentSubjectChar" w:customStyle="1">
    <w:name w:val="Comment Subject Char"/>
    <w:basedOn w:val="CommentTextChar"/>
    <w:link w:val="CommentSubject"/>
    <w:uiPriority w:val="99"/>
    <w:semiHidden/>
    <w:rsid w:val="008C2E57"/>
    <w:rPr>
      <w:b/>
      <w:bCs/>
      <w:sz w:val="20"/>
      <w:szCs w:val="20"/>
    </w:rPr>
  </w:style>
  <w:style w:type="character" w:styleId="FollowedHyperlink">
    <w:name w:val="FollowedHyperlink"/>
    <w:basedOn w:val="DefaultParagraphFont"/>
    <w:uiPriority w:val="99"/>
    <w:semiHidden/>
    <w:unhideWhenUsed/>
    <w:rsid w:val="00644CF4"/>
    <w:rPr>
      <w:color w:val="954F72" w:themeColor="followedHyperlink"/>
      <w:u w:val="single"/>
    </w:rPr>
  </w:style>
  <w:style w:type="paragraph" w:styleId="paragraph" w:customStyle="1">
    <w:name w:val="paragraph"/>
    <w:basedOn w:val="Normal"/>
    <w:rsid w:val="000D0C5A"/>
    <w:pPr>
      <w:spacing w:before="100" w:beforeAutospacing="1" w:after="100" w:afterAutospacing="1" w:line="240" w:lineRule="auto"/>
    </w:pPr>
    <w:rPr>
      <w:rFonts w:ascii="Times New Roman" w:hAnsi="Times New Roman" w:eastAsia="Times New Roman" w:cs="Times New Roman"/>
      <w:kern w:val="0"/>
      <w:sz w:val="24"/>
      <w:szCs w:val="24"/>
      <w:lang w:eastAsia="en-IE"/>
      <w14:ligatures w14:val="none"/>
    </w:rPr>
  </w:style>
  <w:style w:type="character" w:styleId="normaltextrun" w:customStyle="1">
    <w:name w:val="normaltextrun"/>
    <w:basedOn w:val="DefaultParagraphFont"/>
    <w:rsid w:val="000D0C5A"/>
  </w:style>
  <w:style w:type="character" w:styleId="eop" w:customStyle="1">
    <w:name w:val="eop"/>
    <w:basedOn w:val="DefaultParagraphFont"/>
    <w:rsid w:val="000D0C5A"/>
  </w:style>
  <w:style w:type="character" w:styleId="superscript" w:customStyle="1">
    <w:name w:val="superscript"/>
    <w:basedOn w:val="DefaultParagraphFont"/>
    <w:rsid w:val="000D0C5A"/>
  </w:style>
  <w:style w:type="character" w:styleId="Heading2Char" w:customStyle="1">
    <w:name w:val="Heading 2 Char"/>
    <w:link w:val="Heading2"/>
    <w:uiPriority w:val="9"/>
    <w:rsid w:val="56FAA589"/>
    <w:rPr>
      <w:rFonts w:eastAsiaTheme="minorEastAsia"/>
      <w:b/>
      <w:bCs/>
      <w:sz w:val="28"/>
      <w:szCs w:val="28"/>
    </w:rPr>
  </w:style>
  <w:style w:type="character" w:styleId="Heading3Char" w:customStyle="1">
    <w:name w:val="Heading 3 Char"/>
    <w:link w:val="Heading3"/>
    <w:uiPriority w:val="9"/>
    <w:rsid w:val="56FAA589"/>
    <w:rPr>
      <w:rFonts w:eastAsiaTheme="minorEastAsia"/>
      <w:b/>
      <w:bCs/>
    </w:rPr>
  </w:style>
  <w:style w:type="paragraph" w:styleId="FootnoteText">
    <w:name w:val="footnote text"/>
    <w:basedOn w:val="Normal"/>
    <w:link w:val="FootnoteTextChar"/>
    <w:uiPriority w:val="99"/>
    <w:semiHidden/>
    <w:unhideWhenUsed/>
    <w:rsid w:val="00CD096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D096E"/>
    <w:rPr>
      <w:sz w:val="20"/>
      <w:szCs w:val="20"/>
    </w:rPr>
  </w:style>
  <w:style w:type="character" w:styleId="FootnoteReference">
    <w:name w:val="footnote reference"/>
    <w:basedOn w:val="DefaultParagraphFont"/>
    <w:uiPriority w:val="99"/>
    <w:semiHidden/>
    <w:unhideWhenUsed/>
    <w:rsid w:val="00CD096E"/>
    <w:rPr>
      <w:vertAlign w:val="superscript"/>
    </w:rPr>
  </w:style>
  <w:style w:type="character" w:styleId="Emphasis">
    <w:name w:val="Emphasis"/>
    <w:basedOn w:val="DefaultParagraphFont"/>
    <w:uiPriority w:val="20"/>
    <w:qFormat/>
    <w:rsid w:val="00E1695F"/>
    <w:rPr>
      <w:i/>
      <w:iCs/>
    </w:rPr>
  </w:style>
  <w:style w:type="paragraph" w:styleId="Header">
    <w:name w:val="header"/>
    <w:basedOn w:val="Normal"/>
    <w:link w:val="HeaderChar"/>
    <w:uiPriority w:val="99"/>
    <w:semiHidden/>
    <w:unhideWhenUsed/>
    <w:rsid w:val="009D792F"/>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D792F"/>
  </w:style>
  <w:style w:type="paragraph" w:styleId="Footer">
    <w:name w:val="footer"/>
    <w:basedOn w:val="Normal"/>
    <w:link w:val="FooterChar"/>
    <w:uiPriority w:val="99"/>
    <w:semiHidden/>
    <w:unhideWhenUsed/>
    <w:rsid w:val="009D792F"/>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D792F"/>
  </w:style>
  <w:style w:type="character" w:styleId="Mention">
    <w:name w:val="Mention"/>
    <w:basedOn w:val="DefaultParagraphFont"/>
    <w:uiPriority w:val="99"/>
    <w:unhideWhenUsed/>
    <w:rsid w:val="009D792F"/>
    <w:rPr>
      <w:color w:val="2B579A"/>
      <w:shd w:val="clear" w:color="auto" w:fill="E1DFDD"/>
    </w:rPr>
  </w:style>
  <w:style w:type="paragraph" w:styleId="Revision">
    <w:name w:val="Revision"/>
    <w:hidden/>
    <w:uiPriority w:val="99"/>
    <w:semiHidden/>
    <w:rsid w:val="009D792F"/>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19062">
      <w:bodyDiv w:val="1"/>
      <w:marLeft w:val="0"/>
      <w:marRight w:val="0"/>
      <w:marTop w:val="0"/>
      <w:marBottom w:val="0"/>
      <w:divBdr>
        <w:top w:val="none" w:sz="0" w:space="0" w:color="auto"/>
        <w:left w:val="none" w:sz="0" w:space="0" w:color="auto"/>
        <w:bottom w:val="none" w:sz="0" w:space="0" w:color="auto"/>
        <w:right w:val="none" w:sz="0" w:space="0" w:color="auto"/>
      </w:divBdr>
      <w:divsChild>
        <w:div w:id="15273421">
          <w:marLeft w:val="0"/>
          <w:marRight w:val="0"/>
          <w:marTop w:val="0"/>
          <w:marBottom w:val="0"/>
          <w:divBdr>
            <w:top w:val="none" w:sz="0" w:space="0" w:color="auto"/>
            <w:left w:val="none" w:sz="0" w:space="0" w:color="auto"/>
            <w:bottom w:val="none" w:sz="0" w:space="0" w:color="auto"/>
            <w:right w:val="none" w:sz="0" w:space="0" w:color="auto"/>
          </w:divBdr>
        </w:div>
        <w:div w:id="208225061">
          <w:marLeft w:val="0"/>
          <w:marRight w:val="0"/>
          <w:marTop w:val="0"/>
          <w:marBottom w:val="0"/>
          <w:divBdr>
            <w:top w:val="none" w:sz="0" w:space="0" w:color="auto"/>
            <w:left w:val="none" w:sz="0" w:space="0" w:color="auto"/>
            <w:bottom w:val="none" w:sz="0" w:space="0" w:color="auto"/>
            <w:right w:val="none" w:sz="0" w:space="0" w:color="auto"/>
          </w:divBdr>
        </w:div>
        <w:div w:id="219485873">
          <w:marLeft w:val="0"/>
          <w:marRight w:val="0"/>
          <w:marTop w:val="0"/>
          <w:marBottom w:val="0"/>
          <w:divBdr>
            <w:top w:val="none" w:sz="0" w:space="0" w:color="auto"/>
            <w:left w:val="none" w:sz="0" w:space="0" w:color="auto"/>
            <w:bottom w:val="none" w:sz="0" w:space="0" w:color="auto"/>
            <w:right w:val="none" w:sz="0" w:space="0" w:color="auto"/>
          </w:divBdr>
        </w:div>
        <w:div w:id="386341720">
          <w:marLeft w:val="0"/>
          <w:marRight w:val="0"/>
          <w:marTop w:val="0"/>
          <w:marBottom w:val="0"/>
          <w:divBdr>
            <w:top w:val="none" w:sz="0" w:space="0" w:color="auto"/>
            <w:left w:val="none" w:sz="0" w:space="0" w:color="auto"/>
            <w:bottom w:val="none" w:sz="0" w:space="0" w:color="auto"/>
            <w:right w:val="none" w:sz="0" w:space="0" w:color="auto"/>
          </w:divBdr>
        </w:div>
        <w:div w:id="613707921">
          <w:marLeft w:val="0"/>
          <w:marRight w:val="0"/>
          <w:marTop w:val="0"/>
          <w:marBottom w:val="0"/>
          <w:divBdr>
            <w:top w:val="none" w:sz="0" w:space="0" w:color="auto"/>
            <w:left w:val="none" w:sz="0" w:space="0" w:color="auto"/>
            <w:bottom w:val="none" w:sz="0" w:space="0" w:color="auto"/>
            <w:right w:val="none" w:sz="0" w:space="0" w:color="auto"/>
          </w:divBdr>
        </w:div>
        <w:div w:id="704982882">
          <w:marLeft w:val="0"/>
          <w:marRight w:val="0"/>
          <w:marTop w:val="0"/>
          <w:marBottom w:val="0"/>
          <w:divBdr>
            <w:top w:val="none" w:sz="0" w:space="0" w:color="auto"/>
            <w:left w:val="none" w:sz="0" w:space="0" w:color="auto"/>
            <w:bottom w:val="none" w:sz="0" w:space="0" w:color="auto"/>
            <w:right w:val="none" w:sz="0" w:space="0" w:color="auto"/>
          </w:divBdr>
        </w:div>
        <w:div w:id="1046414491">
          <w:marLeft w:val="0"/>
          <w:marRight w:val="0"/>
          <w:marTop w:val="0"/>
          <w:marBottom w:val="0"/>
          <w:divBdr>
            <w:top w:val="none" w:sz="0" w:space="0" w:color="auto"/>
            <w:left w:val="none" w:sz="0" w:space="0" w:color="auto"/>
            <w:bottom w:val="none" w:sz="0" w:space="0" w:color="auto"/>
            <w:right w:val="none" w:sz="0" w:space="0" w:color="auto"/>
          </w:divBdr>
        </w:div>
        <w:div w:id="1066607076">
          <w:marLeft w:val="0"/>
          <w:marRight w:val="0"/>
          <w:marTop w:val="0"/>
          <w:marBottom w:val="0"/>
          <w:divBdr>
            <w:top w:val="none" w:sz="0" w:space="0" w:color="auto"/>
            <w:left w:val="none" w:sz="0" w:space="0" w:color="auto"/>
            <w:bottom w:val="none" w:sz="0" w:space="0" w:color="auto"/>
            <w:right w:val="none" w:sz="0" w:space="0" w:color="auto"/>
          </w:divBdr>
        </w:div>
        <w:div w:id="1084299267">
          <w:marLeft w:val="0"/>
          <w:marRight w:val="0"/>
          <w:marTop w:val="0"/>
          <w:marBottom w:val="0"/>
          <w:divBdr>
            <w:top w:val="none" w:sz="0" w:space="0" w:color="auto"/>
            <w:left w:val="none" w:sz="0" w:space="0" w:color="auto"/>
            <w:bottom w:val="none" w:sz="0" w:space="0" w:color="auto"/>
            <w:right w:val="none" w:sz="0" w:space="0" w:color="auto"/>
          </w:divBdr>
        </w:div>
        <w:div w:id="1259174969">
          <w:marLeft w:val="0"/>
          <w:marRight w:val="0"/>
          <w:marTop w:val="0"/>
          <w:marBottom w:val="0"/>
          <w:divBdr>
            <w:top w:val="none" w:sz="0" w:space="0" w:color="auto"/>
            <w:left w:val="none" w:sz="0" w:space="0" w:color="auto"/>
            <w:bottom w:val="none" w:sz="0" w:space="0" w:color="auto"/>
            <w:right w:val="none" w:sz="0" w:space="0" w:color="auto"/>
          </w:divBdr>
        </w:div>
        <w:div w:id="1368220256">
          <w:marLeft w:val="0"/>
          <w:marRight w:val="0"/>
          <w:marTop w:val="0"/>
          <w:marBottom w:val="0"/>
          <w:divBdr>
            <w:top w:val="none" w:sz="0" w:space="0" w:color="auto"/>
            <w:left w:val="none" w:sz="0" w:space="0" w:color="auto"/>
            <w:bottom w:val="none" w:sz="0" w:space="0" w:color="auto"/>
            <w:right w:val="none" w:sz="0" w:space="0" w:color="auto"/>
          </w:divBdr>
        </w:div>
        <w:div w:id="1593008997">
          <w:marLeft w:val="0"/>
          <w:marRight w:val="0"/>
          <w:marTop w:val="0"/>
          <w:marBottom w:val="0"/>
          <w:divBdr>
            <w:top w:val="none" w:sz="0" w:space="0" w:color="auto"/>
            <w:left w:val="none" w:sz="0" w:space="0" w:color="auto"/>
            <w:bottom w:val="none" w:sz="0" w:space="0" w:color="auto"/>
            <w:right w:val="none" w:sz="0" w:space="0" w:color="auto"/>
          </w:divBdr>
        </w:div>
        <w:div w:id="1926304113">
          <w:marLeft w:val="0"/>
          <w:marRight w:val="0"/>
          <w:marTop w:val="0"/>
          <w:marBottom w:val="0"/>
          <w:divBdr>
            <w:top w:val="none" w:sz="0" w:space="0" w:color="auto"/>
            <w:left w:val="none" w:sz="0" w:space="0" w:color="auto"/>
            <w:bottom w:val="none" w:sz="0" w:space="0" w:color="auto"/>
            <w:right w:val="none" w:sz="0" w:space="0" w:color="auto"/>
          </w:divBdr>
        </w:div>
        <w:div w:id="2001077138">
          <w:marLeft w:val="0"/>
          <w:marRight w:val="0"/>
          <w:marTop w:val="0"/>
          <w:marBottom w:val="0"/>
          <w:divBdr>
            <w:top w:val="none" w:sz="0" w:space="0" w:color="auto"/>
            <w:left w:val="none" w:sz="0" w:space="0" w:color="auto"/>
            <w:bottom w:val="none" w:sz="0" w:space="0" w:color="auto"/>
            <w:right w:val="none" w:sz="0" w:space="0" w:color="auto"/>
          </w:divBdr>
        </w:div>
        <w:div w:id="214080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enodo.org/records/14536000"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searchpolicy@researchireland.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opean-research-area.ec.europa.eu/"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sfdora.org/about-dora/" TargetMode="External"/><Relationship Id="rId13" Type="http://schemas.openxmlformats.org/officeDocument/2006/relationships/hyperlink" Target="https://coara.eu/agreement/the-agreement-full-text/" TargetMode="External"/><Relationship Id="rId18" Type="http://schemas.openxmlformats.org/officeDocument/2006/relationships/hyperlink" Target="https://www.coara.org/national-chapters/coara-national-chapter-ireland/" TargetMode="External"/><Relationship Id="rId3" Type="http://schemas.openxmlformats.org/officeDocument/2006/relationships/hyperlink" Target="https://www.coalition-s.org/" TargetMode="External"/><Relationship Id="rId21" Type="http://schemas.openxmlformats.org/officeDocument/2006/relationships/hyperlink" Target="https://european-research-area.ec.europa.eu/era-policy-agenda-2025-2027" TargetMode="External"/><Relationship Id="rId7" Type="http://schemas.openxmlformats.org/officeDocument/2006/relationships/hyperlink" Target="https://sfdora.org/read/" TargetMode="External"/><Relationship Id="rId12" Type="http://schemas.openxmlformats.org/officeDocument/2006/relationships/hyperlink" Target="https://coara.eu/" TargetMode="External"/><Relationship Id="rId17" Type="http://schemas.openxmlformats.org/officeDocument/2006/relationships/hyperlink" Target="https://norf.ie/wp-content/uploads/2022/11/National-Action-Plan-for-Open-Research-webversion.pdf" TargetMode="External"/><Relationship Id="rId2" Type="http://schemas.openxmlformats.org/officeDocument/2006/relationships/hyperlink" Target="https://norf.ie/wp-content/uploads/2022/11/National-Action-Plan-for-Open-Research-webversion.pdf" TargetMode="External"/><Relationship Id="rId16" Type="http://schemas.openxmlformats.org/officeDocument/2006/relationships/hyperlink" Target="https://www.coalition-s.org/" TargetMode="External"/><Relationship Id="rId20" Type="http://schemas.openxmlformats.org/officeDocument/2006/relationships/hyperlink" Target="https://globalresearchcouncil.org/about/responsible-research-assessment-working-group/" TargetMode="External"/><Relationship Id="rId1" Type="http://schemas.openxmlformats.org/officeDocument/2006/relationships/hyperlink" Target="https://sfdora.org/read/" TargetMode="External"/><Relationship Id="rId6" Type="http://schemas.openxmlformats.org/officeDocument/2006/relationships/hyperlink" Target="https://www.nature.com/articles/520429a" TargetMode="External"/><Relationship Id="rId11" Type="http://schemas.openxmlformats.org/officeDocument/2006/relationships/hyperlink" Target="https://royalsociety.org/topics-policy/projects/research-culture/tools-for-support/resume-for-researchers/" TargetMode="External"/><Relationship Id="rId5" Type="http://schemas.openxmlformats.org/officeDocument/2006/relationships/hyperlink" Target="https://coara.eu/" TargetMode="External"/><Relationship Id="rId15" Type="http://schemas.openxmlformats.org/officeDocument/2006/relationships/hyperlink" Target="https://zenodo.org/records/14536000" TargetMode="External"/><Relationship Id="rId10" Type="http://schemas.openxmlformats.org/officeDocument/2006/relationships/hyperlink" Target="https://journals.plos.org/plosbiology/article?id=10.1371/journal.pbio.2004089" TargetMode="External"/><Relationship Id="rId19" Type="http://schemas.openxmlformats.org/officeDocument/2006/relationships/hyperlink" Target="https://www.coara.org/wg-nc/working-groups/" TargetMode="External"/><Relationship Id="rId4" Type="http://schemas.openxmlformats.org/officeDocument/2006/relationships/hyperlink" Target="https://coara.eu/app/uploads/2022/09/2022_07_19_rra_agreement_final.pdf" TargetMode="External"/><Relationship Id="rId9" Type="http://schemas.openxmlformats.org/officeDocument/2006/relationships/hyperlink" Target="https://www.nature.com/articles/520429a" TargetMode="External"/><Relationship Id="rId14" Type="http://schemas.openxmlformats.org/officeDocument/2006/relationships/hyperlink" Target="https://www.coara.org/agreement/the-commit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b4e45ba-112e-4ab8-8f55-4515d8d5c224">
      <UserInfo>
        <DisplayName>Marion Boland</DisplayName>
        <AccountId>13</AccountId>
        <AccountType/>
      </UserInfo>
      <UserInfo>
        <DisplayName>Jenny Clarkin</DisplayName>
        <AccountId>733</AccountId>
        <AccountType/>
      </UserInfo>
      <UserInfo>
        <DisplayName>Edie Davis</DisplayName>
        <AccountId>1286</AccountId>
        <AccountType/>
      </UserInfo>
    </SharedWithUsers>
    <lcf76f155ced4ddcb4097134ff3c332f xmlns="1a730dd8-d1fb-4fbf-802e-6d27a4699b64">
      <Terms xmlns="http://schemas.microsoft.com/office/infopath/2007/PartnerControls"/>
    </lcf76f155ced4ddcb4097134ff3c332f>
    <TaxCatchAll xmlns="9b4e45ba-112e-4ab8-8f55-4515d8d5c2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7758022046E0418E4D898945B2219A" ma:contentTypeVersion="15" ma:contentTypeDescription="Create a new document." ma:contentTypeScope="" ma:versionID="03a9f4edda882db44dbdca6103504659">
  <xsd:schema xmlns:xsd="http://www.w3.org/2001/XMLSchema" xmlns:xs="http://www.w3.org/2001/XMLSchema" xmlns:p="http://schemas.microsoft.com/office/2006/metadata/properties" xmlns:ns2="1a730dd8-d1fb-4fbf-802e-6d27a4699b64" xmlns:ns3="9b4e45ba-112e-4ab8-8f55-4515d8d5c224" targetNamespace="http://schemas.microsoft.com/office/2006/metadata/properties" ma:root="true" ma:fieldsID="81e27a29b58d573dbfe961138cc2482b" ns2:_="" ns3:_="">
    <xsd:import namespace="1a730dd8-d1fb-4fbf-802e-6d27a4699b64"/>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30dd8-d1fb-4fbf-802e-6d27a4699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fbe2ac-de89-419a-a614-57549c63607e}"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83D31-5BF3-4D8E-9966-F5E95B35191B}">
  <ds:schemaRefs>
    <ds:schemaRef ds:uri="http://schemas.openxmlformats.org/officeDocument/2006/bibliography"/>
  </ds:schemaRefs>
</ds:datastoreItem>
</file>

<file path=customXml/itemProps2.xml><?xml version="1.0" encoding="utf-8"?>
<ds:datastoreItem xmlns:ds="http://schemas.openxmlformats.org/officeDocument/2006/customXml" ds:itemID="{0B416E80-391B-4A11-9446-DAAF1A069960}">
  <ds:schemaRefs>
    <ds:schemaRef ds:uri="http://purl.org/dc/elements/1.1/"/>
    <ds:schemaRef ds:uri="http://schemas.microsoft.com/office/2006/metadata/properties"/>
    <ds:schemaRef ds:uri="9b4e45ba-112e-4ab8-8f55-4515d8d5c224"/>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1a730dd8-d1fb-4fbf-802e-6d27a4699b64"/>
  </ds:schemaRefs>
</ds:datastoreItem>
</file>

<file path=customXml/itemProps3.xml><?xml version="1.0" encoding="utf-8"?>
<ds:datastoreItem xmlns:ds="http://schemas.openxmlformats.org/officeDocument/2006/customXml" ds:itemID="{7B4BA194-24FF-49FA-A304-14FBC3CA4298}">
  <ds:schemaRefs>
    <ds:schemaRef ds:uri="http://schemas.microsoft.com/sharepoint/v3/contenttype/forms"/>
  </ds:schemaRefs>
</ds:datastoreItem>
</file>

<file path=customXml/itemProps4.xml><?xml version="1.0" encoding="utf-8"?>
<ds:datastoreItem xmlns:ds="http://schemas.openxmlformats.org/officeDocument/2006/customXml" ds:itemID="{2F4EBEA5-68C7-48B3-AD73-6BC19FB39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30dd8-d1fb-4fbf-802e-6d27a4699b64"/>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Edie Davis</dc:creator>
  <keywords/>
  <dc:description/>
  <lastModifiedBy>Niall Matthews</lastModifiedBy>
  <revision>3</revision>
  <dcterms:created xsi:type="dcterms:W3CDTF">2026-03-31T11:53:00.0000000Z</dcterms:created>
  <dcterms:modified xsi:type="dcterms:W3CDTF">2026-03-31T12:58:06.4600375Z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0x0101002F7758022046E0418E4D898945B2219A</vt:lpwstr>
  </property>
  <property fmtid="{D5CDD505-2E9C-101B-9397-08002B2CF9AE}" pid="3" name="MediaServiceImageTags">
    <vt:lpwstr/>
  </property>
</Properties>
</file>