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11DA" w14:textId="20D61776" w:rsidR="00B920D8" w:rsidRDefault="00B920D8" w:rsidP="00B920D8">
      <w:pPr>
        <w:pStyle w:val="Heading1"/>
      </w:pPr>
      <w:r w:rsidRPr="00B920D8">
        <w:t>Call for Projects: International Joint Initiative for Research Harnessing Disruptive Technologies to Address Global Challenges</w:t>
      </w:r>
    </w:p>
    <w:p w14:paraId="00B4EDF7" w14:textId="77777777" w:rsidR="00B920D8" w:rsidRDefault="00B920D8" w:rsidP="00B920D8"/>
    <w:p w14:paraId="78D69E39" w14:textId="70F72577" w:rsidR="00B920D8" w:rsidRDefault="00B920D8" w:rsidP="00B920D8">
      <w:pPr>
        <w:pStyle w:val="Heading2"/>
      </w:pPr>
      <w:r>
        <w:t>National Annex: Ireland</w:t>
      </w:r>
    </w:p>
    <w:p w14:paraId="27396004" w14:textId="08193B95" w:rsidR="00B0607D" w:rsidRDefault="00B0607D" w:rsidP="00B920D8">
      <w:r w:rsidRPr="00B0607D">
        <w:t xml:space="preserve">Details of the call and the application process are provided via the homepage of the coordinating funding agency (Social Science and Humanities Research Council, SSHRC): </w:t>
      </w:r>
      <w:r>
        <w:t xml:space="preserve">2026 </w:t>
      </w:r>
      <w:r w:rsidRPr="00B0607D">
        <w:t>International Joint Initiative for Research Harnessing Disruptive Technologies to Address Global Challenges</w:t>
      </w:r>
      <w:r w:rsidR="00B24FB9">
        <w:t>, IIDTAC</w:t>
      </w:r>
      <w:r w:rsidR="00EC0B70">
        <w:t xml:space="preserve"> </w:t>
      </w:r>
      <w:r w:rsidRPr="00B0607D">
        <w:t xml:space="preserve">(sshrc-crsh.gc.ca). </w:t>
      </w:r>
    </w:p>
    <w:p w14:paraId="2B7FA31A" w14:textId="26D138B0" w:rsidR="00BC19D7" w:rsidRDefault="00BC19D7">
      <w:pPr>
        <w:spacing w:after="0"/>
      </w:pPr>
      <w:r>
        <w:t xml:space="preserve">Eligible Institutions: Only an academic partner based in an eligible Irish Host Research body may apply for Research Ireland funding. Please refer to Research Ireland’s Policies and Guidance for the list of eligible Research Performing Organisations: </w:t>
      </w:r>
      <w:hyperlink r:id="rId11">
        <w:r w:rsidRPr="65C2DE17">
          <w:rPr>
            <w:rStyle w:val="Hyperlink"/>
          </w:rPr>
          <w:t>Eligible Research Bodies</w:t>
        </w:r>
      </w:hyperlink>
      <w:r>
        <w:t>.</w:t>
      </w:r>
    </w:p>
    <w:p w14:paraId="2CF36610" w14:textId="77777777" w:rsidR="00BC19D7" w:rsidRDefault="00BC19D7">
      <w:pPr>
        <w:spacing w:after="0"/>
      </w:pPr>
    </w:p>
    <w:p w14:paraId="7D7DCEDE" w14:textId="3AD4BDD2" w:rsidR="634A5B6A" w:rsidRPr="00AA2586" w:rsidRDefault="00B52427" w:rsidP="0B526F6E">
      <w:pPr>
        <w:spacing w:after="0"/>
        <w:rPr>
          <w:b/>
          <w:bCs/>
        </w:rPr>
      </w:pPr>
      <w:r>
        <w:rPr>
          <w:b/>
          <w:bCs/>
        </w:rPr>
        <w:t>N</w:t>
      </w:r>
      <w:r w:rsidR="634A5B6A" w:rsidRPr="00AA2586">
        <w:rPr>
          <w:b/>
          <w:bCs/>
        </w:rPr>
        <w:t xml:space="preserve">ote that </w:t>
      </w:r>
      <w:r w:rsidR="00F1434E">
        <w:rPr>
          <w:b/>
          <w:bCs/>
        </w:rPr>
        <w:t xml:space="preserve">narrative </w:t>
      </w:r>
      <w:r w:rsidR="634A5B6A" w:rsidRPr="00AA2586">
        <w:rPr>
          <w:b/>
          <w:bCs/>
        </w:rPr>
        <w:t xml:space="preserve">Curricula Vitae must be submitted </w:t>
      </w:r>
      <w:r w:rsidR="4F3EA9DB" w:rsidRPr="00AA2586">
        <w:rPr>
          <w:b/>
          <w:bCs/>
        </w:rPr>
        <w:t xml:space="preserve">on the Convergence portal at </w:t>
      </w:r>
      <w:r w:rsidR="00A54AC9">
        <w:rPr>
          <w:b/>
          <w:bCs/>
        </w:rPr>
        <w:t xml:space="preserve">NOI </w:t>
      </w:r>
      <w:r w:rsidR="005E5C7A">
        <w:rPr>
          <w:b/>
          <w:bCs/>
        </w:rPr>
        <w:t xml:space="preserve">stage; and </w:t>
      </w:r>
      <w:r w:rsidR="005E5C7A" w:rsidRPr="00AA2586">
        <w:rPr>
          <w:b/>
          <w:bCs/>
        </w:rPr>
        <w:t>institutional Letter of Support</w:t>
      </w:r>
      <w:r w:rsidRPr="00B52427">
        <w:rPr>
          <w:b/>
          <w:bCs/>
        </w:rPr>
        <w:t xml:space="preserve"> </w:t>
      </w:r>
      <w:r w:rsidRPr="00AA2586">
        <w:rPr>
          <w:b/>
          <w:bCs/>
        </w:rPr>
        <w:t>must be submitted on the Convergence portal</w:t>
      </w:r>
      <w:r w:rsidR="003A59A5">
        <w:rPr>
          <w:b/>
          <w:bCs/>
        </w:rPr>
        <w:t xml:space="preserve"> at</w:t>
      </w:r>
      <w:r w:rsidR="00A54AC9">
        <w:rPr>
          <w:b/>
          <w:bCs/>
        </w:rPr>
        <w:t xml:space="preserve"> </w:t>
      </w:r>
      <w:r w:rsidR="4F3EA9DB" w:rsidRPr="00AA2586">
        <w:rPr>
          <w:b/>
          <w:bCs/>
        </w:rPr>
        <w:t xml:space="preserve">LOI stage (see sections below) for determining applicant eligibility. </w:t>
      </w:r>
    </w:p>
    <w:p w14:paraId="0EBEDF54" w14:textId="16E4482E" w:rsidR="0B526F6E" w:rsidRDefault="0B526F6E" w:rsidP="0B526F6E">
      <w:pPr>
        <w:spacing w:after="0"/>
      </w:pPr>
    </w:p>
    <w:p w14:paraId="02840AEB" w14:textId="77777777" w:rsidR="0032457D" w:rsidRDefault="00BC19D7" w:rsidP="0032457D">
      <w:pPr>
        <w:pStyle w:val="Heading2"/>
      </w:pPr>
      <w:r>
        <w:t>Eligible Applicants</w:t>
      </w:r>
    </w:p>
    <w:p w14:paraId="4B996181" w14:textId="203A842E" w:rsidR="006458F7" w:rsidRDefault="006458F7" w:rsidP="00C50F2E">
      <w:r w:rsidRPr="006458F7">
        <w:t xml:space="preserve">The </w:t>
      </w:r>
      <w:r w:rsidR="001F73EB">
        <w:t xml:space="preserve">Irish </w:t>
      </w:r>
      <w:r w:rsidRPr="006458F7">
        <w:t>Co-</w:t>
      </w:r>
      <w:r w:rsidR="008E756B">
        <w:t>PI</w:t>
      </w:r>
      <w:r w:rsidRPr="006458F7">
        <w:t xml:space="preserve"> must have held a PhD or </w:t>
      </w:r>
      <w:hyperlink r:id="rId12" w:history="1">
        <w:r w:rsidRPr="003F4658">
          <w:rPr>
            <w:rStyle w:val="Hyperlink"/>
          </w:rPr>
          <w:t>equivalent qualification</w:t>
        </w:r>
      </w:hyperlink>
      <w:r w:rsidRPr="006458F7">
        <w:t xml:space="preserve"> for at least three years at proposal submission. The official date of a PhD is defined as the year that the degree was conferred (i.e., the year printed on the official PhD certificate). The number of years is determined by calendar year. Details on Research Ireland’s PhD equivalence policy can be found on the Research Ireland </w:t>
      </w:r>
      <w:hyperlink r:id="rId13" w:history="1">
        <w:r w:rsidRPr="005D68AE">
          <w:rPr>
            <w:rStyle w:val="Hyperlink"/>
          </w:rPr>
          <w:t>website</w:t>
        </w:r>
      </w:hyperlink>
      <w:r w:rsidRPr="006458F7">
        <w:t xml:space="preserve">. </w:t>
      </w:r>
    </w:p>
    <w:p w14:paraId="0A8C87CC" w14:textId="6C9FF93F" w:rsidR="00B87BCF" w:rsidRDefault="00936221" w:rsidP="00C50F2E">
      <w:r w:rsidRPr="00936221">
        <w:t xml:space="preserve">The </w:t>
      </w:r>
      <w:r>
        <w:t>Irish</w:t>
      </w:r>
      <w:r w:rsidRPr="00936221">
        <w:t xml:space="preserve"> Co-</w:t>
      </w:r>
      <w:r w:rsidR="008E756B">
        <w:t>PI</w:t>
      </w:r>
      <w:r w:rsidRPr="00936221">
        <w:t xml:space="preserve"> must be a member of academic staff in a Research Ireland </w:t>
      </w:r>
      <w:hyperlink r:id="rId14" w:history="1">
        <w:r w:rsidRPr="00936221">
          <w:rPr>
            <w:rStyle w:val="Hyperlink"/>
          </w:rPr>
          <w:t>Eligible Research Body</w:t>
        </w:r>
      </w:hyperlink>
      <w:r w:rsidRPr="00936221">
        <w:t xml:space="preserve">, and hold either a permanent contract or a contract that covers the period of the grant, </w:t>
      </w:r>
    </w:p>
    <w:p w14:paraId="52A5A991" w14:textId="61F7C931" w:rsidR="00936221" w:rsidRPr="00C50F2E" w:rsidRDefault="00936221" w:rsidP="00C50F2E">
      <w:pPr>
        <w:rPr>
          <w:b/>
          <w:bCs/>
        </w:rPr>
      </w:pPr>
      <w:r w:rsidRPr="00C50F2E">
        <w:rPr>
          <w:b/>
          <w:bCs/>
        </w:rPr>
        <w:t>or</w:t>
      </w:r>
    </w:p>
    <w:p w14:paraId="3BBE73DF" w14:textId="77777777" w:rsidR="00CC30C1" w:rsidRDefault="00395201" w:rsidP="00C50F2E">
      <w:r w:rsidRPr="00395201">
        <w:t xml:space="preserve">An independent contract researcher with a signed contract in place on the date of proposal submission. This contract must cover the period of the grant, and the contract researcher must be recognised by the Research Body as an independent investigator and have an independent office and (if applicable) research space at the host Research Body for which the researcher will be fully responsible for </w:t>
      </w:r>
      <w:r w:rsidRPr="00395201">
        <w:rPr>
          <w:i/>
          <w:iCs/>
        </w:rPr>
        <w:t xml:space="preserve">at least </w:t>
      </w:r>
      <w:r w:rsidRPr="00395201">
        <w:t xml:space="preserve">the duration of the grant, </w:t>
      </w:r>
    </w:p>
    <w:p w14:paraId="7993A9BB" w14:textId="77777777" w:rsidR="00CC30C1" w:rsidRPr="00CC30C1" w:rsidRDefault="00CC30C1">
      <w:pPr>
        <w:rPr>
          <w:b/>
          <w:bCs/>
        </w:rPr>
      </w:pPr>
      <w:r w:rsidRPr="00CC30C1">
        <w:rPr>
          <w:b/>
          <w:bCs/>
        </w:rPr>
        <w:t>or</w:t>
      </w:r>
    </w:p>
    <w:p w14:paraId="1120DC15" w14:textId="68E93F5F" w:rsidR="00F33393" w:rsidRDefault="00F33392" w:rsidP="00C50F2E">
      <w:r>
        <w:t xml:space="preserve">An individual who will be recognised by the Research Body upon receipt of the grant as a member of academic staff or as an independent contract researcher as defined above. The </w:t>
      </w:r>
      <w:r w:rsidR="00855E57">
        <w:t>PI</w:t>
      </w:r>
      <w:r>
        <w:t xml:space="preserve"> does not necessarily need to be employed by the Research Body at the time of proposal submission but must be recognised by the Research Body as an independent investigator and have an independent office and (if applicable) research space at the host Research Body for which the researcher will be fully responsible for </w:t>
      </w:r>
      <w:r w:rsidRPr="0B526F6E">
        <w:rPr>
          <w:i/>
          <w:iCs/>
        </w:rPr>
        <w:t xml:space="preserve">at least </w:t>
      </w:r>
      <w:r>
        <w:t xml:space="preserve">the duration of the grant. </w:t>
      </w:r>
    </w:p>
    <w:p w14:paraId="7E6B6A8F" w14:textId="29D152D3" w:rsidR="005259C8" w:rsidRDefault="00BC19D7" w:rsidP="005259C8">
      <w:r>
        <w:t xml:space="preserve">Please refer to the Research Ireland call webpage for more information on eligibility criteria. Please note that Research Ireland may contact applicants directly to confirm eligibility post submission. </w:t>
      </w:r>
    </w:p>
    <w:p w14:paraId="42554D55" w14:textId="208F5DEF" w:rsidR="2C7AC373" w:rsidRDefault="2C7AC373"/>
    <w:p w14:paraId="79E3F2C5" w14:textId="77777777" w:rsidR="005259C8" w:rsidRPr="00A74C69" w:rsidRDefault="005259C8" w:rsidP="0B526F6E">
      <w:pPr>
        <w:pStyle w:val="Heading3"/>
      </w:pPr>
      <w:r>
        <w:t xml:space="preserve">Curricula Vitae </w:t>
      </w:r>
    </w:p>
    <w:p w14:paraId="38E57577" w14:textId="77777777" w:rsidR="005259C8" w:rsidRPr="008208A6" w:rsidRDefault="005259C8" w:rsidP="005259C8">
      <w:r w:rsidRPr="00ED5CB7">
        <w:t>Research Ireland is a signatory of the San Francisco Declaration on Research Assessment (DORA)</w:t>
      </w:r>
      <w:r w:rsidRPr="00ED5CB7">
        <w:rPr>
          <w:rStyle w:val="FootnoteReference"/>
          <w:rFonts w:ascii="Aptos" w:hAnsi="Aptos"/>
          <w:color w:val="112B19"/>
        </w:rPr>
        <w:footnoteReference w:id="2"/>
      </w:r>
      <w:r w:rsidRPr="00ED5CB7">
        <w:t xml:space="preserve"> and, as such, is aligning its review and evaluation processes with DORA principles.  Research Ireland has reinforced its commitment to the core principles by joining DORA as a member</w:t>
      </w:r>
      <w:r w:rsidRPr="00ED5CB7">
        <w:rPr>
          <w:rStyle w:val="FootnoteReference"/>
          <w:rFonts w:ascii="Aptos" w:hAnsi="Aptos"/>
          <w:color w:val="112B19"/>
          <w:shd w:val="clear" w:color="auto" w:fill="FFFFFF"/>
        </w:rPr>
        <w:footnoteReference w:id="3"/>
      </w:r>
      <w:r w:rsidRPr="00ED5CB7">
        <w:t>. To this end, all types of research output are recognised, and Research Ireland is committed to assessing the quality and impact of research through means other than journal-based indicators/metrics and research performance-based indicators/metrics such as impact factors and H-index. In the spirit of supporting open research and as a signatory to Ireland’s National Action Plan for Open Research 2022-2030</w:t>
      </w:r>
      <w:r w:rsidRPr="00ED5CB7">
        <w:rPr>
          <w:rStyle w:val="FootnoteReference"/>
          <w:rFonts w:ascii="Aptos" w:hAnsi="Aptos"/>
          <w:color w:val="112B19"/>
        </w:rPr>
        <w:footnoteReference w:id="4"/>
      </w:r>
      <w:r w:rsidRPr="00ED5CB7" w:rsidDel="00724F91">
        <w:t xml:space="preserve"> and a signatory of Plan S</w:t>
      </w:r>
      <w:r w:rsidRPr="00ED5CB7">
        <w:rPr>
          <w:rStyle w:val="FootnoteReference"/>
          <w:rFonts w:ascii="Aptos" w:hAnsi="Aptos"/>
          <w:color w:val="112B19"/>
        </w:rPr>
        <w:footnoteReference w:id="5"/>
      </w:r>
      <w:r w:rsidRPr="00ED5CB7">
        <w:t>,</w:t>
      </w:r>
      <w:r w:rsidRPr="00ED5CB7" w:rsidDel="002B0137">
        <w:t xml:space="preserve"> </w:t>
      </w:r>
      <w:r w:rsidRPr="00ED5CB7">
        <w:t xml:space="preserve">Research Ireland will also consider a commitment to making data and other types of research open and accessible. </w:t>
      </w:r>
      <w:r w:rsidRPr="00ED5CB7">
        <w:rPr>
          <w:lang w:val="en-US"/>
        </w:rPr>
        <w:t>To complement these activities and further reinforce Research Ireland’s commitment to the overarching objectives of the Narrative CV, Research Ireland is a signatory to the Agreement on Reforming Research Assessment</w:t>
      </w:r>
      <w:r w:rsidRPr="00ED5CB7">
        <w:rPr>
          <w:vertAlign w:val="superscript"/>
          <w:lang w:val="en-US"/>
        </w:rPr>
        <w:footnoteReference w:id="6"/>
      </w:r>
      <w:r w:rsidRPr="00ED5CB7">
        <w:rPr>
          <w:lang w:val="en-US"/>
        </w:rPr>
        <w:t xml:space="preserve"> and is a member of the Coalition for Advancing Research Assessment (</w:t>
      </w:r>
      <w:proofErr w:type="spellStart"/>
      <w:r w:rsidRPr="00ED5CB7">
        <w:rPr>
          <w:lang w:val="en-US"/>
        </w:rPr>
        <w:t>CoARA</w:t>
      </w:r>
      <w:proofErr w:type="spellEnd"/>
      <w:r w:rsidRPr="00ED5CB7">
        <w:rPr>
          <w:lang w:val="en-US"/>
        </w:rPr>
        <w:t>)</w:t>
      </w:r>
      <w:r w:rsidRPr="00ED5CB7">
        <w:rPr>
          <w:vertAlign w:val="superscript"/>
          <w:lang w:val="en-US"/>
        </w:rPr>
        <w:footnoteReference w:id="7"/>
      </w:r>
      <w:r w:rsidRPr="00ED5CB7">
        <w:rPr>
          <w:lang w:val="en-US"/>
        </w:rPr>
        <w:t>.</w:t>
      </w:r>
    </w:p>
    <w:p w14:paraId="5F630F1C" w14:textId="4224356F" w:rsidR="005259C8" w:rsidRPr="004F7A70" w:rsidRDefault="005259C8" w:rsidP="0B526F6E">
      <w:r>
        <w:t xml:space="preserve">A CV of the Co-PI, using the template provided in the Downloads section of the call webpage, must be completed and uploaded (max. </w:t>
      </w:r>
      <w:r w:rsidR="00627230">
        <w:t>5</w:t>
      </w:r>
      <w:r>
        <w:t xml:space="preserve"> pages) on the </w:t>
      </w:r>
      <w:hyperlink r:id="rId15">
        <w:r w:rsidRPr="0B526F6E">
          <w:rPr>
            <w:rStyle w:val="Hyperlink"/>
          </w:rPr>
          <w:t>Convergence Portal</w:t>
        </w:r>
      </w:hyperlink>
      <w:r>
        <w:t xml:space="preserve"> at the </w:t>
      </w:r>
      <w:r w:rsidRPr="008E7BEA">
        <w:rPr>
          <w:b/>
          <w:bCs/>
        </w:rPr>
        <w:t>NOI stage</w:t>
      </w:r>
      <w:r>
        <w:t xml:space="preserve">. </w:t>
      </w:r>
      <w:r w:rsidR="007B5A3E">
        <w:t>Applicants may wish to upload an u</w:t>
      </w:r>
      <w:r w:rsidR="008E7BEA">
        <w:t xml:space="preserve">pdated CV (optional) at the </w:t>
      </w:r>
      <w:r w:rsidR="008E7BEA" w:rsidRPr="008E7BEA">
        <w:rPr>
          <w:b/>
          <w:bCs/>
        </w:rPr>
        <w:t>LOI stage</w:t>
      </w:r>
      <w:r w:rsidR="008E7BEA">
        <w:t xml:space="preserve">. </w:t>
      </w:r>
      <w:r>
        <w:t xml:space="preserve">The current template allows for the provision of additional information such as periods of leave from research if relevant. Please consult the </w:t>
      </w:r>
      <w:hyperlink r:id="rId16">
        <w:r w:rsidRPr="0B526F6E">
          <w:rPr>
            <w:rStyle w:val="Hyperlink"/>
          </w:rPr>
          <w:t>Guidance for Applicants on the Narrative CV</w:t>
        </w:r>
      </w:hyperlink>
      <w:r>
        <w:t xml:space="preserve"> and FAQs for resources to help you prepare your Narrative CV. </w:t>
      </w:r>
      <w:r w:rsidRPr="0B526F6E">
        <w:rPr>
          <w:b/>
          <w:bCs/>
          <w:u w:val="single"/>
        </w:rPr>
        <w:t>Also, reference to metrics such as journal impact factor, H-index and total number of publications are not permitted. If these metrics are included, they will be redacted prior to expert review.</w:t>
      </w:r>
    </w:p>
    <w:p w14:paraId="453AF337" w14:textId="7F5ABB62" w:rsidR="0B526F6E" w:rsidRDefault="0B526F6E" w:rsidP="0B526F6E">
      <w:pPr>
        <w:rPr>
          <w:b/>
          <w:bCs/>
        </w:rPr>
      </w:pPr>
    </w:p>
    <w:p w14:paraId="46DA0AF6" w14:textId="4F8D62A5" w:rsidR="77453EE8" w:rsidRDefault="77453EE8" w:rsidP="0B526F6E">
      <w:pPr>
        <w:pStyle w:val="Heading3"/>
      </w:pPr>
      <w:r>
        <w:t>Letter of Support</w:t>
      </w:r>
    </w:p>
    <w:p w14:paraId="6AE5CCE9" w14:textId="4C996DA6" w:rsidR="6EAC6C12" w:rsidRPr="00D073D7" w:rsidRDefault="6EAC6C12" w:rsidP="001038EB">
      <w:pPr>
        <w:spacing w:after="240"/>
        <w:rPr>
          <w:rFonts w:ascii="Aptos" w:eastAsia="Aptos" w:hAnsi="Aptos" w:cs="Aptos"/>
          <w:color w:val="000000"/>
        </w:rPr>
      </w:pPr>
      <w:r>
        <w:t xml:space="preserve">A letter of support from the </w:t>
      </w:r>
      <w:r w:rsidR="00046F06">
        <w:t>H</w:t>
      </w:r>
      <w:r>
        <w:t>ost Research Body of the Co-PI</w:t>
      </w:r>
      <w:r w:rsidR="44EB2E68">
        <w:t xml:space="preserve"> </w:t>
      </w:r>
      <w:r w:rsidR="594E6E4B">
        <w:t xml:space="preserve">must be completed and uploaded </w:t>
      </w:r>
      <w:r w:rsidR="44EB2E68">
        <w:t xml:space="preserve">(max. 2 pages) on the </w:t>
      </w:r>
      <w:hyperlink r:id="rId17">
        <w:r w:rsidR="6E6D1FD8" w:rsidRPr="0B526F6E">
          <w:rPr>
            <w:rStyle w:val="Hyperlink"/>
          </w:rPr>
          <w:t>Convergence Portal</w:t>
        </w:r>
      </w:hyperlink>
      <w:r w:rsidR="44EB2E68">
        <w:t xml:space="preserve"> at the </w:t>
      </w:r>
      <w:r w:rsidR="44EB2E68" w:rsidRPr="001D5D4A">
        <w:rPr>
          <w:b/>
          <w:bCs/>
        </w:rPr>
        <w:t>LOI stage</w:t>
      </w:r>
      <w:r>
        <w:t xml:space="preserve">. The Letter of Support should detail the employment status of the </w:t>
      </w:r>
      <w:r w:rsidR="00D073D7">
        <w:t>Co-PI</w:t>
      </w:r>
      <w:r>
        <w:t xml:space="preserve">, including how the </w:t>
      </w:r>
      <w:r w:rsidR="6FB9DB86" w:rsidRPr="0B526F6E">
        <w:rPr>
          <w:rFonts w:ascii="Aptos" w:eastAsia="Aptos" w:hAnsi="Aptos" w:cs="Aptos"/>
          <w:color w:val="000000"/>
        </w:rPr>
        <w:t>Co-PI meets all general eligibility and consortium requirements as outlined in the Call Overview Document</w:t>
      </w:r>
      <w:r w:rsidR="00D3288E">
        <w:rPr>
          <w:rFonts w:ascii="Aptos" w:eastAsia="Aptos" w:hAnsi="Aptos" w:cs="Aptos"/>
          <w:color w:val="000000"/>
        </w:rPr>
        <w:t xml:space="preserve">, </w:t>
      </w:r>
      <w:r w:rsidR="00D3288E" w:rsidRPr="00D3288E">
        <w:rPr>
          <w:rFonts w:ascii="Aptos" w:eastAsia="Aptos" w:hAnsi="Aptos" w:cs="Aptos"/>
          <w:color w:val="000000"/>
        </w:rPr>
        <w:t>and detail the</w:t>
      </w:r>
      <w:r w:rsidR="00D3288E">
        <w:rPr>
          <w:rFonts w:ascii="Aptos" w:eastAsia="Aptos" w:hAnsi="Aptos" w:cs="Aptos"/>
          <w:color w:val="000000"/>
        </w:rPr>
        <w:t xml:space="preserve"> </w:t>
      </w:r>
      <w:r w:rsidR="00D3288E" w:rsidRPr="00D3288E">
        <w:rPr>
          <w:rFonts w:ascii="Aptos" w:eastAsia="Aptos" w:hAnsi="Aptos" w:cs="Aptos"/>
          <w:color w:val="000000"/>
        </w:rPr>
        <w:t>infrastructure, services and research environment available to the applicant as relevant for the proposal.</w:t>
      </w:r>
      <w:r w:rsidR="001038EB" w:rsidRPr="001038EB">
        <w:rPr>
          <w:rFonts w:ascii="Aptos" w:eastAsia="Aptos" w:hAnsi="Aptos" w:cs="Aptos"/>
          <w:color w:val="000000"/>
        </w:rPr>
        <w:t xml:space="preserve"> Also note that the Host Research Body Letter of Support should contain a description of the institutional policy regarding management of conflicts</w:t>
      </w:r>
      <w:r w:rsidR="00E93484">
        <w:rPr>
          <w:rFonts w:ascii="Aptos" w:eastAsia="Aptos" w:hAnsi="Aptos" w:cs="Aptos"/>
          <w:color w:val="000000"/>
        </w:rPr>
        <w:t xml:space="preserve"> </w:t>
      </w:r>
      <w:r w:rsidR="001038EB" w:rsidRPr="001038EB">
        <w:rPr>
          <w:rFonts w:ascii="Aptos" w:eastAsia="Aptos" w:hAnsi="Aptos" w:cs="Aptos"/>
          <w:color w:val="000000"/>
        </w:rPr>
        <w:t xml:space="preserve">of </w:t>
      </w:r>
      <w:r w:rsidR="00E93484">
        <w:rPr>
          <w:rFonts w:ascii="Aptos" w:eastAsia="Aptos" w:hAnsi="Aptos" w:cs="Aptos"/>
          <w:color w:val="000000"/>
        </w:rPr>
        <w:t>i</w:t>
      </w:r>
      <w:r w:rsidR="001038EB" w:rsidRPr="001038EB">
        <w:rPr>
          <w:rFonts w:ascii="Aptos" w:eastAsia="Aptos" w:hAnsi="Aptos" w:cs="Aptos"/>
          <w:color w:val="000000"/>
        </w:rPr>
        <w:t>nterest.</w:t>
      </w:r>
    </w:p>
    <w:p w14:paraId="3B9DC3B2" w14:textId="080DC5B0" w:rsidR="0B526F6E" w:rsidRDefault="0B526F6E" w:rsidP="0B526F6E">
      <w:pPr>
        <w:spacing w:after="0"/>
      </w:pPr>
    </w:p>
    <w:p w14:paraId="2939734D" w14:textId="1C2BA8C7" w:rsidR="00BC19D7" w:rsidRDefault="00BC19D7" w:rsidP="0032457D">
      <w:pPr>
        <w:pStyle w:val="Heading2"/>
      </w:pPr>
      <w:r>
        <w:t>Eligible costs</w:t>
      </w:r>
    </w:p>
    <w:p w14:paraId="6ACD2937" w14:textId="26871855" w:rsidR="00F678EC" w:rsidRDefault="00F23889" w:rsidP="008C0E91">
      <w:r>
        <w:t xml:space="preserve">Applicants can request up to a maximum of €500,000 in total direct costs. </w:t>
      </w:r>
    </w:p>
    <w:p w14:paraId="0FB17A89" w14:textId="22FA4EB5" w:rsidR="00BF6C12" w:rsidRDefault="008C0E91" w:rsidP="008C0E91">
      <w:r>
        <w:t>The costs eligible for grant support by Research Ireland under the I</w:t>
      </w:r>
      <w:r w:rsidR="0043795A">
        <w:t xml:space="preserve">IDTAC call </w:t>
      </w:r>
      <w:r>
        <w:t xml:space="preserve">are those costs which can, uniquely and unambiguously, be identified with the ROI component of the proposed research project. </w:t>
      </w:r>
      <w:r w:rsidR="00B03F59">
        <w:t>Research Ireland</w:t>
      </w:r>
      <w:r>
        <w:t xml:space="preserve"> </w:t>
      </w:r>
      <w:r w:rsidR="182B299F">
        <w:t>C</w:t>
      </w:r>
      <w:r>
        <w:t>o-</w:t>
      </w:r>
      <w:r w:rsidR="001D5ACB">
        <w:t>PIs</w:t>
      </w:r>
      <w:r>
        <w:t xml:space="preserve"> must give details of all relevant costs, including staff, equipment, materials and travel. Contributions to the salary of the </w:t>
      </w:r>
      <w:r w:rsidR="3D76AC9D">
        <w:t>C</w:t>
      </w:r>
      <w:r w:rsidR="001D5ACB">
        <w:t>o-PI</w:t>
      </w:r>
      <w:r>
        <w:t xml:space="preserve"> are not eligible costs.</w:t>
      </w:r>
      <w:r w:rsidR="00BF6C12" w:rsidRPr="00BF6C12">
        <w:rPr>
          <w:rFonts w:hint="eastAsia"/>
        </w:rPr>
        <w:t xml:space="preserve"> Requests for equipment should be very carefully considered, and justification should be provided.</w:t>
      </w:r>
    </w:p>
    <w:p w14:paraId="41A01287" w14:textId="6DE8164E" w:rsidR="004657EB" w:rsidRDefault="008C0E91" w:rsidP="008C0E91">
      <w:r>
        <w:t xml:space="preserve">Ensure that the final total provided includes all costs requested from </w:t>
      </w:r>
      <w:r w:rsidR="009B1E47">
        <w:t>Research Ireland</w:t>
      </w:r>
      <w:r>
        <w:t xml:space="preserve">. All </w:t>
      </w:r>
      <w:r w:rsidR="009E53DF">
        <w:t>grant</w:t>
      </w:r>
      <w:r>
        <w:t xml:space="preserve">s are made directly to the designated lead institution for the </w:t>
      </w:r>
      <w:r w:rsidR="00647224">
        <w:t>Research Ireland</w:t>
      </w:r>
      <w:r>
        <w:t xml:space="preserve"> </w:t>
      </w:r>
      <w:r w:rsidR="623B2460">
        <w:t>C</w:t>
      </w:r>
      <w:r>
        <w:t>o</w:t>
      </w:r>
      <w:r w:rsidR="001D5ACB">
        <w:t>-PI</w:t>
      </w:r>
      <w:r>
        <w:t xml:space="preserve">.  Direct costs only should be included in the requested </w:t>
      </w:r>
      <w:r w:rsidR="00B156F3">
        <w:t>Research Ireland</w:t>
      </w:r>
      <w:r w:rsidR="00C50F2E">
        <w:t xml:space="preserve"> </w:t>
      </w:r>
      <w:r>
        <w:t xml:space="preserve">budget. In addition to direct costs, </w:t>
      </w:r>
      <w:r w:rsidR="00B156F3">
        <w:t>Research Ireland</w:t>
      </w:r>
      <w:r>
        <w:t xml:space="preserve"> also makes an indirect or overhead contribution to the host Research Body, which is reflected as a percentage of the direct costs (excluding equipment). Overheads are payable as a contribution to the Research Body for the indirect costs of hosting </w:t>
      </w:r>
      <w:r w:rsidR="00B156F3">
        <w:t>Research Ireland</w:t>
      </w:r>
      <w:r w:rsidR="00434CB6">
        <w:t xml:space="preserve"> </w:t>
      </w:r>
      <w:r>
        <w:t>funded research programmes and are intended to enable the Research Body to develop internationally competitive research infrastructure and support services.</w:t>
      </w:r>
      <w:r w:rsidR="00214368">
        <w:t xml:space="preserve"> Research Ireland </w:t>
      </w:r>
      <w:r w:rsidR="5CE08658">
        <w:t>C</w:t>
      </w:r>
      <w:r w:rsidR="00214368">
        <w:t xml:space="preserve">o-PIs should </w:t>
      </w:r>
      <w:r w:rsidR="009E0C95">
        <w:t xml:space="preserve">consult the website for more information on </w:t>
      </w:r>
      <w:r w:rsidR="00C537D3">
        <w:t xml:space="preserve">the </w:t>
      </w:r>
      <w:hyperlink r:id="rId18">
        <w:r w:rsidR="00C537D3" w:rsidRPr="7A7993E8">
          <w:rPr>
            <w:rStyle w:val="Hyperlink"/>
          </w:rPr>
          <w:t>Research Ireland Grant Budget Policy (GBP)</w:t>
        </w:r>
      </w:hyperlink>
      <w:r w:rsidR="00C537D3">
        <w:t>.</w:t>
      </w:r>
    </w:p>
    <w:p w14:paraId="625A3399" w14:textId="77777777" w:rsidR="003D018D" w:rsidRDefault="004657EB" w:rsidP="003D018D">
      <w:r w:rsidRPr="004657EB">
        <w:t>Additional eligibility criteria</w:t>
      </w:r>
      <w:r>
        <w:t>:</w:t>
      </w:r>
      <w:r w:rsidRPr="004657EB">
        <w:t xml:space="preserve"> </w:t>
      </w:r>
    </w:p>
    <w:p w14:paraId="18F2F9A6" w14:textId="77777777" w:rsidR="003D018D" w:rsidRDefault="004657EB" w:rsidP="003D018D">
      <w:pPr>
        <w:pStyle w:val="ListParagraph"/>
        <w:numPr>
          <w:ilvl w:val="0"/>
          <w:numId w:val="17"/>
        </w:numPr>
      </w:pPr>
      <w:r w:rsidRPr="004657EB">
        <w:t xml:space="preserve">Only one </w:t>
      </w:r>
      <w:r w:rsidRPr="00434CB6">
        <w:t>partner</w:t>
      </w:r>
      <w:r w:rsidRPr="004657EB">
        <w:t xml:space="preserve"> within the </w:t>
      </w:r>
      <w:r>
        <w:t xml:space="preserve">proposal </w:t>
      </w:r>
      <w:r w:rsidRPr="004657EB">
        <w:t>may request funding from Research Ireland.</w:t>
      </w:r>
    </w:p>
    <w:p w14:paraId="7A1933FE" w14:textId="45A18E28" w:rsidR="004657EB" w:rsidRDefault="004657EB" w:rsidP="003D018D">
      <w:pPr>
        <w:pStyle w:val="ListParagraph"/>
        <w:numPr>
          <w:ilvl w:val="0"/>
          <w:numId w:val="17"/>
        </w:numPr>
      </w:pPr>
      <w:r w:rsidRPr="004657EB">
        <w:t xml:space="preserve">An individual </w:t>
      </w:r>
      <w:r w:rsidR="001D5ACB">
        <w:t>PI</w:t>
      </w:r>
      <w:r w:rsidRPr="004657EB">
        <w:t xml:space="preserve"> may only submit one project proposal to Research Ireland.  </w:t>
      </w:r>
    </w:p>
    <w:p w14:paraId="6237A3C4" w14:textId="77777777" w:rsidR="004657EB" w:rsidRDefault="004657EB" w:rsidP="004657EB">
      <w:pPr>
        <w:spacing w:after="0"/>
        <w:ind w:left="360"/>
      </w:pPr>
    </w:p>
    <w:p w14:paraId="288700E8" w14:textId="070540AD" w:rsidR="007301B8" w:rsidRPr="007301B8" w:rsidRDefault="007301B8" w:rsidP="0B526F6E">
      <w:pPr>
        <w:pStyle w:val="Heading3"/>
      </w:pPr>
      <w:r>
        <w:t>Research Ireland’s Policies and Positions </w:t>
      </w:r>
    </w:p>
    <w:p w14:paraId="5E3A8252" w14:textId="77777777" w:rsidR="007301B8" w:rsidRPr="007301B8" w:rsidRDefault="007301B8" w:rsidP="007301B8">
      <w:r w:rsidRPr="007301B8">
        <w:t xml:space="preserve">In addition to complying with the </w:t>
      </w:r>
      <w:hyperlink r:id="rId19" w:history="1">
        <w:r w:rsidRPr="007301B8">
          <w:rPr>
            <w:rStyle w:val="Hyperlink"/>
          </w:rPr>
          <w:t>Grant terms and Conditions</w:t>
        </w:r>
      </w:hyperlink>
      <w:r w:rsidRPr="007301B8">
        <w:t xml:space="preserve">, applicants are expected to be familiar and consult with </w:t>
      </w:r>
      <w:hyperlink r:id="rId20" w:history="1">
        <w:r w:rsidRPr="007301B8">
          <w:rPr>
            <w:rStyle w:val="Hyperlink"/>
          </w:rPr>
          <w:t>Research Ireland policies/positions</w:t>
        </w:r>
      </w:hyperlink>
      <w:r w:rsidRPr="007301B8">
        <w:t xml:space="preserve"> and with all relevant national policies when preparing their application. A non-exhaustive list of relevant policies is included below.  </w:t>
      </w:r>
    </w:p>
    <w:p w14:paraId="05A66CEB" w14:textId="77777777" w:rsidR="007301B8" w:rsidRPr="007301B8" w:rsidRDefault="007301B8" w:rsidP="00BD2B31">
      <w:pPr>
        <w:numPr>
          <w:ilvl w:val="0"/>
          <w:numId w:val="18"/>
        </w:numPr>
        <w:spacing w:after="0"/>
        <w:ind w:left="714" w:hanging="357"/>
      </w:pPr>
      <w:r w:rsidRPr="007301B8">
        <w:t>Animal Usage </w:t>
      </w:r>
    </w:p>
    <w:p w14:paraId="5CAD20C7" w14:textId="77777777" w:rsidR="007301B8" w:rsidRPr="007301B8" w:rsidRDefault="007301B8" w:rsidP="00BD2B31">
      <w:pPr>
        <w:numPr>
          <w:ilvl w:val="0"/>
          <w:numId w:val="19"/>
        </w:numPr>
        <w:spacing w:after="0"/>
        <w:ind w:left="714" w:hanging="357"/>
      </w:pPr>
      <w:r w:rsidRPr="007301B8">
        <w:t>Research Integrity </w:t>
      </w:r>
    </w:p>
    <w:p w14:paraId="78CF4EFA" w14:textId="77777777" w:rsidR="007301B8" w:rsidRPr="007301B8" w:rsidRDefault="007301B8" w:rsidP="00BD2B31">
      <w:pPr>
        <w:numPr>
          <w:ilvl w:val="0"/>
          <w:numId w:val="20"/>
        </w:numPr>
        <w:spacing w:after="0"/>
        <w:ind w:left="714" w:hanging="357"/>
      </w:pPr>
      <w:r w:rsidRPr="007301B8">
        <w:t>Maternity, Paternity, and Adoptive Leave </w:t>
      </w:r>
    </w:p>
    <w:p w14:paraId="4415C11C" w14:textId="77777777" w:rsidR="007301B8" w:rsidRPr="007301B8" w:rsidRDefault="007301B8" w:rsidP="00BD2B31">
      <w:pPr>
        <w:numPr>
          <w:ilvl w:val="0"/>
          <w:numId w:val="21"/>
        </w:numPr>
        <w:spacing w:after="0"/>
        <w:ind w:left="714" w:hanging="357"/>
      </w:pPr>
      <w:r w:rsidRPr="007301B8">
        <w:t>Disability Policy </w:t>
      </w:r>
    </w:p>
    <w:p w14:paraId="119E256B" w14:textId="77777777" w:rsidR="007301B8" w:rsidRPr="007301B8" w:rsidRDefault="007301B8" w:rsidP="00BD2B31">
      <w:pPr>
        <w:numPr>
          <w:ilvl w:val="0"/>
          <w:numId w:val="22"/>
        </w:numPr>
        <w:spacing w:after="0"/>
        <w:ind w:left="714" w:hanging="357"/>
      </w:pPr>
      <w:r w:rsidRPr="007301B8">
        <w:t>Appeals Process </w:t>
      </w:r>
    </w:p>
    <w:p w14:paraId="7B0E2FF7" w14:textId="77777777" w:rsidR="007301B8" w:rsidRPr="007301B8" w:rsidRDefault="007301B8" w:rsidP="00BD2B31">
      <w:pPr>
        <w:numPr>
          <w:ilvl w:val="0"/>
          <w:numId w:val="23"/>
        </w:numPr>
        <w:spacing w:after="0"/>
        <w:ind w:left="714" w:hanging="357"/>
      </w:pPr>
      <w:r w:rsidRPr="007301B8">
        <w:t>Child Protection </w:t>
      </w:r>
    </w:p>
    <w:p w14:paraId="6A531C7A" w14:textId="77777777" w:rsidR="007301B8" w:rsidRPr="007301B8" w:rsidRDefault="007301B8" w:rsidP="00BD2B31">
      <w:pPr>
        <w:numPr>
          <w:ilvl w:val="0"/>
          <w:numId w:val="24"/>
        </w:numPr>
        <w:spacing w:after="0"/>
        <w:ind w:left="714" w:hanging="357"/>
      </w:pPr>
      <w:r w:rsidRPr="007301B8">
        <w:t>Data Protection Policy </w:t>
      </w:r>
    </w:p>
    <w:p w14:paraId="11785701" w14:textId="77777777" w:rsidR="007301B8" w:rsidRPr="007301B8" w:rsidRDefault="007301B8" w:rsidP="00BD2B31">
      <w:pPr>
        <w:numPr>
          <w:ilvl w:val="0"/>
          <w:numId w:val="25"/>
        </w:numPr>
        <w:spacing w:after="0"/>
        <w:ind w:left="714" w:hanging="357"/>
      </w:pPr>
      <w:r w:rsidRPr="007301B8">
        <w:t>Open Research </w:t>
      </w:r>
    </w:p>
    <w:p w14:paraId="5109FF2A" w14:textId="65785A62" w:rsidR="007301B8" w:rsidRPr="007301B8" w:rsidRDefault="007301B8" w:rsidP="007301B8">
      <w:pPr>
        <w:numPr>
          <w:ilvl w:val="0"/>
          <w:numId w:val="26"/>
        </w:numPr>
      </w:pPr>
      <w:r w:rsidRPr="007301B8">
        <w:t>Grant Budget Policy  </w:t>
      </w:r>
    </w:p>
    <w:p w14:paraId="1A76D530" w14:textId="247BBDEF" w:rsidR="007301B8" w:rsidRDefault="007301B8" w:rsidP="00984105">
      <w:r w:rsidRPr="007301B8">
        <w:t xml:space="preserve">Please note that some policies are being updated to reflect the expanded remit of Research Ireland and in the interim, the legacy policies Science Foundation Ireland should be followed and can be found </w:t>
      </w:r>
      <w:hyperlink r:id="rId21" w:history="1">
        <w:r w:rsidRPr="007301B8">
          <w:rPr>
            <w:rStyle w:val="Hyperlink"/>
          </w:rPr>
          <w:t>here</w:t>
        </w:r>
      </w:hyperlink>
      <w:r w:rsidRPr="007301B8">
        <w:t>. </w:t>
      </w:r>
    </w:p>
    <w:p w14:paraId="69AD8F7E" w14:textId="77777777" w:rsidR="00DB579A" w:rsidRDefault="00DB579A" w:rsidP="004657EB">
      <w:pPr>
        <w:spacing w:after="0"/>
        <w:ind w:left="360"/>
      </w:pPr>
    </w:p>
    <w:p w14:paraId="08C83EEB" w14:textId="347F6AB2" w:rsidR="00DB579A" w:rsidRDefault="004657EB" w:rsidP="00BD2B31">
      <w:pPr>
        <w:pStyle w:val="Heading2"/>
      </w:pPr>
      <w:r w:rsidRPr="00DB579A">
        <w:rPr>
          <w:rStyle w:val="Heading2Char"/>
        </w:rPr>
        <w:t>State Aid</w:t>
      </w:r>
      <w:r w:rsidRPr="004657EB">
        <w:t xml:space="preserve"> </w:t>
      </w:r>
    </w:p>
    <w:p w14:paraId="2F18C766" w14:textId="5AB5DBE1" w:rsidR="00B920D8" w:rsidRDefault="004657EB" w:rsidP="00B920D8">
      <w:r>
        <w:t xml:space="preserve">Applicants are advised that funding awarded by Research Ireland under the </w:t>
      </w:r>
      <w:r w:rsidR="009B453B">
        <w:t xml:space="preserve">International Joint Initiative for Research Harnessing Disruptive Technologies to Address Global Challenges </w:t>
      </w:r>
      <w:r>
        <w:t xml:space="preserve">will be subject to, and must comply with, State aid rules and the conditions of the EU </w:t>
      </w:r>
      <w:r w:rsidR="009B453B">
        <w:t xml:space="preserve">Commission General Block Exemption Regulation (GBER). Funding will be awarded to successful applicants under Article 25, in respect of aid for research and development projects. For further details please consult: </w:t>
      </w:r>
      <w:hyperlink r:id="rId22">
        <w:r w:rsidR="009B453B" w:rsidRPr="0B526F6E">
          <w:rPr>
            <w:rStyle w:val="Hyperlink"/>
          </w:rPr>
          <w:t>Taighde Éireann Research Ireland Research and Innovation Scheme 2021-2026</w:t>
        </w:r>
      </w:hyperlink>
      <w:r w:rsidR="009B453B">
        <w:t>.</w:t>
      </w:r>
    </w:p>
    <w:p w14:paraId="22222A67" w14:textId="05D9FBD0" w:rsidR="00B920D8" w:rsidRDefault="009B453B" w:rsidP="00B920D8">
      <w:r>
        <w:t xml:space="preserve">Useful links: Following call launch, please visit Research Ireland’s dedicated call webpage at </w:t>
      </w:r>
      <w:hyperlink r:id="rId23">
        <w:r w:rsidRPr="0B526F6E">
          <w:rPr>
            <w:rStyle w:val="Hyperlink"/>
          </w:rPr>
          <w:t>Funding - Research Ireland</w:t>
        </w:r>
      </w:hyperlink>
      <w:r>
        <w:t xml:space="preserve">. </w:t>
      </w:r>
    </w:p>
    <w:p w14:paraId="1865EC68" w14:textId="77777777" w:rsidR="00B920D8" w:rsidRDefault="00B920D8" w:rsidP="00B920D8">
      <w:pPr>
        <w:rPr>
          <w:b/>
          <w:bCs/>
        </w:rPr>
      </w:pPr>
    </w:p>
    <w:p w14:paraId="1968908B" w14:textId="1EEA9348" w:rsidR="004033BA" w:rsidRDefault="00FD238B" w:rsidP="004D2266">
      <w:pPr>
        <w:spacing w:after="0"/>
      </w:pPr>
      <w:r>
        <w:t>For more information, please contact:</w:t>
      </w:r>
    </w:p>
    <w:p w14:paraId="13DE2AC6" w14:textId="0A64FEB5" w:rsidR="00FD238B" w:rsidRDefault="00502FD7" w:rsidP="004D2266">
      <w:pPr>
        <w:spacing w:after="0"/>
      </w:pPr>
      <w:r>
        <w:t>Maysoun Mustafa</w:t>
      </w:r>
    </w:p>
    <w:p w14:paraId="4CEC0ACB" w14:textId="15C06C0C" w:rsidR="00FD238B" w:rsidRDefault="00FD238B" w:rsidP="004D2266">
      <w:pPr>
        <w:spacing w:after="0"/>
      </w:pPr>
      <w:r>
        <w:t>Research Ireland</w:t>
      </w:r>
    </w:p>
    <w:p w14:paraId="4FEA9D98" w14:textId="7C291412" w:rsidR="00FD238B" w:rsidRPr="00B920D8" w:rsidRDefault="00721942" w:rsidP="00B920D8">
      <w:hyperlink r:id="rId24">
        <w:r w:rsidRPr="2C7AC373">
          <w:rPr>
            <w:rStyle w:val="Hyperlink"/>
          </w:rPr>
          <w:t>challenges</w:t>
        </w:r>
        <w:r w:rsidR="00FD238B" w:rsidRPr="2C7AC373">
          <w:rPr>
            <w:rStyle w:val="Hyperlink"/>
          </w:rPr>
          <w:t>@researchireland.ie</w:t>
        </w:r>
      </w:hyperlink>
    </w:p>
    <w:sectPr w:rsidR="00FD238B" w:rsidRPr="00B920D8" w:rsidSect="00B920D8">
      <w:headerReference w:type="default" r:id="rId25"/>
      <w:footerReference w:type="default" r:id="rId26"/>
      <w:pgSz w:w="11906" w:h="16838"/>
      <w:pgMar w:top="1584" w:right="1584" w:bottom="1584" w:left="15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2B28" w14:textId="77777777" w:rsidR="00C2320D" w:rsidRDefault="00C2320D" w:rsidP="00DA02A9">
      <w:r>
        <w:separator/>
      </w:r>
    </w:p>
  </w:endnote>
  <w:endnote w:type="continuationSeparator" w:id="0">
    <w:p w14:paraId="25C08454" w14:textId="77777777" w:rsidR="00C2320D" w:rsidRDefault="00C2320D" w:rsidP="00DA02A9">
      <w:r>
        <w:continuationSeparator/>
      </w:r>
    </w:p>
  </w:endnote>
  <w:endnote w:type="continuationNotice" w:id="1">
    <w:p w14:paraId="77F9123E" w14:textId="77777777" w:rsidR="00C2320D" w:rsidRDefault="00C232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27E5" w14:textId="70264B00" w:rsidR="0B526F6E" w:rsidRDefault="0B526F6E" w:rsidP="0B526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ECC5" w14:textId="77777777" w:rsidR="00C2320D" w:rsidRDefault="00C2320D" w:rsidP="00DA02A9">
      <w:r>
        <w:separator/>
      </w:r>
    </w:p>
  </w:footnote>
  <w:footnote w:type="continuationSeparator" w:id="0">
    <w:p w14:paraId="260442ED" w14:textId="77777777" w:rsidR="00C2320D" w:rsidRDefault="00C2320D" w:rsidP="00DA02A9">
      <w:r>
        <w:continuationSeparator/>
      </w:r>
    </w:p>
  </w:footnote>
  <w:footnote w:type="continuationNotice" w:id="1">
    <w:p w14:paraId="644C533F" w14:textId="77777777" w:rsidR="00C2320D" w:rsidRDefault="00C2320D">
      <w:pPr>
        <w:spacing w:after="0"/>
      </w:pPr>
    </w:p>
  </w:footnote>
  <w:footnote w:id="2">
    <w:p w14:paraId="76478BBF" w14:textId="77777777" w:rsidR="005259C8" w:rsidRPr="003A592D" w:rsidRDefault="005259C8" w:rsidP="005259C8">
      <w:pPr>
        <w:pStyle w:val="FootnoteText"/>
      </w:pPr>
      <w:r w:rsidRPr="003A592D">
        <w:rPr>
          <w:rStyle w:val="FootnoteReference"/>
          <w:rFonts w:cstheme="minorHAnsi"/>
        </w:rPr>
        <w:footnoteRef/>
      </w:r>
      <w:r w:rsidRPr="003A592D">
        <w:rPr>
          <w:rFonts w:cstheme="minorHAnsi"/>
        </w:rPr>
        <w:t xml:space="preserve"> </w:t>
      </w:r>
      <w:hyperlink r:id="rId1" w:history="1">
        <w:r w:rsidRPr="003A592D">
          <w:rPr>
            <w:rStyle w:val="Hyperlink"/>
            <w:rFonts w:eastAsiaTheme="majorEastAsia" w:cstheme="minorHAnsi"/>
          </w:rPr>
          <w:t>https://sfdora.org/read/</w:t>
        </w:r>
      </w:hyperlink>
      <w:r w:rsidRPr="003A592D">
        <w:rPr>
          <w:rFonts w:cstheme="minorHAnsi"/>
        </w:rPr>
        <w:t xml:space="preserve"> </w:t>
      </w:r>
    </w:p>
  </w:footnote>
  <w:footnote w:id="3">
    <w:p w14:paraId="31C911C7" w14:textId="77777777" w:rsidR="005259C8" w:rsidRPr="003A592D" w:rsidRDefault="005259C8" w:rsidP="005259C8">
      <w:pPr>
        <w:pStyle w:val="FootnoteText"/>
      </w:pPr>
      <w:r w:rsidRPr="003A592D">
        <w:rPr>
          <w:rStyle w:val="FootnoteReference"/>
        </w:rPr>
        <w:footnoteRef/>
      </w:r>
      <w:r w:rsidRPr="003A592D">
        <w:t xml:space="preserve"> Contributor level membership</w:t>
      </w:r>
    </w:p>
  </w:footnote>
  <w:footnote w:id="4">
    <w:p w14:paraId="09BBCEA5" w14:textId="77777777" w:rsidR="005259C8" w:rsidRDefault="005259C8" w:rsidP="005259C8">
      <w:pPr>
        <w:pStyle w:val="FootnoteText"/>
      </w:pPr>
      <w:r w:rsidRPr="00533185">
        <w:rPr>
          <w:sz w:val="18"/>
          <w:szCs w:val="18"/>
          <w:vertAlign w:val="superscript"/>
        </w:rPr>
        <w:t>3</w:t>
      </w:r>
      <w:r>
        <w:t xml:space="preserve"> </w:t>
      </w:r>
      <w:hyperlink r:id="rId2" w:history="1">
        <w:r w:rsidRPr="003A592D">
          <w:rPr>
            <w:rFonts w:eastAsiaTheme="minorHAnsi"/>
            <w:color w:val="0000FF"/>
            <w:u w:val="single"/>
          </w:rPr>
          <w:t>National Action Plan | National Open Research Forum (norf.ie)</w:t>
        </w:r>
      </w:hyperlink>
    </w:p>
  </w:footnote>
  <w:footnote w:id="5">
    <w:p w14:paraId="04F35122" w14:textId="77777777" w:rsidR="005259C8" w:rsidRDefault="005259C8" w:rsidP="005259C8">
      <w:pPr>
        <w:pStyle w:val="FootnoteText"/>
      </w:pPr>
      <w:r w:rsidRPr="2E2873EA">
        <w:rPr>
          <w:rStyle w:val="FootnoteReference"/>
        </w:rPr>
        <w:footnoteRef/>
      </w:r>
      <w:r>
        <w:t xml:space="preserve"> </w:t>
      </w:r>
      <w:r w:rsidRPr="008C1F13">
        <w:t>https://www.coalition-s.org/</w:t>
      </w:r>
    </w:p>
  </w:footnote>
  <w:footnote w:id="6">
    <w:p w14:paraId="057C39E1" w14:textId="77777777" w:rsidR="005259C8" w:rsidRPr="003A592D" w:rsidRDefault="005259C8" w:rsidP="005259C8">
      <w:pPr>
        <w:pStyle w:val="FootnoteText"/>
        <w:rPr>
          <w:lang w:val="en-US"/>
        </w:rPr>
      </w:pPr>
      <w:r w:rsidRPr="003A592D">
        <w:rPr>
          <w:rStyle w:val="FootnoteReference"/>
        </w:rPr>
        <w:footnoteRef/>
      </w:r>
      <w:r w:rsidRPr="003A592D">
        <w:t xml:space="preserve"> </w:t>
      </w:r>
      <w:hyperlink r:id="rId3" w:history="1">
        <w:r w:rsidRPr="003A592D">
          <w:rPr>
            <w:rStyle w:val="Hyperlink"/>
          </w:rPr>
          <w:t>https://coara.eu/app/uploads/2022/09/2022_07_19_rra_agreement_final.pdf</w:t>
        </w:r>
      </w:hyperlink>
    </w:p>
  </w:footnote>
  <w:footnote w:id="7">
    <w:p w14:paraId="09C52CE1" w14:textId="77777777" w:rsidR="005259C8" w:rsidRPr="00030F66" w:rsidRDefault="005259C8" w:rsidP="005259C8">
      <w:pPr>
        <w:pStyle w:val="FootnoteText"/>
      </w:pPr>
      <w:r w:rsidRPr="003A592D">
        <w:rPr>
          <w:rStyle w:val="FootnoteReference"/>
        </w:rPr>
        <w:footnoteRef/>
      </w:r>
      <w:r w:rsidRPr="003A592D">
        <w:t xml:space="preserve"> </w:t>
      </w:r>
      <w:hyperlink r:id="rId4" w:history="1">
        <w:r w:rsidRPr="003A592D">
          <w:rPr>
            <w:rStyle w:val="Hyperlink"/>
          </w:rPr>
          <w:t>https://coara.eu/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9E8D" w14:textId="07668F15" w:rsidR="0B526F6E" w:rsidRDefault="0B526F6E" w:rsidP="0B526F6E">
    <w:pPr>
      <w:pStyle w:val="Header"/>
    </w:pPr>
    <w:r>
      <w:rPr>
        <w:noProof/>
      </w:rPr>
      <w:drawing>
        <wp:anchor distT="0" distB="0" distL="114300" distR="114300" simplePos="0" relativeHeight="251658240" behindDoc="0" locked="0" layoutInCell="1" allowOverlap="1" wp14:anchorId="5B7CC8E9" wp14:editId="09F0A4B8">
          <wp:simplePos x="0" y="0"/>
          <wp:positionH relativeFrom="column">
            <wp:align>right</wp:align>
          </wp:positionH>
          <wp:positionV relativeFrom="paragraph">
            <wp:posOffset>0</wp:posOffset>
          </wp:positionV>
          <wp:extent cx="2385335" cy="490973"/>
          <wp:effectExtent l="0" t="0" r="0" b="0"/>
          <wp:wrapSquare wrapText="bothSides"/>
          <wp:docPr id="203972490" name="drawing"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2490" name="Picture 203972490"/>
                  <pic:cNvPicPr/>
                </pic:nvPicPr>
                <pic:blipFill>
                  <a:blip r:embed="rId1">
                    <a:extLst>
                      <a:ext uri="{28A0092B-C50C-407E-A947-70E740481C1C}">
                        <a14:useLocalDpi xmlns:a14="http://schemas.microsoft.com/office/drawing/2010/main"/>
                      </a:ext>
                    </a:extLst>
                  </a:blip>
                  <a:stretch>
                    <a:fillRect/>
                  </a:stretch>
                </pic:blipFill>
                <pic:spPr>
                  <a:xfrm>
                    <a:off x="0" y="0"/>
                    <a:ext cx="2385335" cy="4909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A77"/>
    <w:multiLevelType w:val="hybridMultilevel"/>
    <w:tmpl w:val="156C5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A94AF9"/>
    <w:multiLevelType w:val="hybridMultilevel"/>
    <w:tmpl w:val="D7904F02"/>
    <w:lvl w:ilvl="0" w:tplc="6A9A2238">
      <w:start w:val="1"/>
      <w:numFmt w:val="bullet"/>
      <w:pStyle w:val="Bullet"/>
      <w:lvlText w:val=""/>
      <w:lvlJc w:val="left"/>
      <w:pPr>
        <w:ind w:left="1440" w:hanging="360"/>
      </w:pPr>
      <w:rPr>
        <w:rFonts w:ascii="Symbol" w:hAnsi="Symbol" w:hint="default"/>
        <w:color w:val="C37965" w:themeColor="accent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1D53EEB"/>
    <w:multiLevelType w:val="multilevel"/>
    <w:tmpl w:val="F194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D4CF5"/>
    <w:multiLevelType w:val="hybridMultilevel"/>
    <w:tmpl w:val="9BFEE266"/>
    <w:lvl w:ilvl="0" w:tplc="79E25DA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18F35B3"/>
    <w:multiLevelType w:val="hybridMultilevel"/>
    <w:tmpl w:val="8C68F04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5574229"/>
    <w:multiLevelType w:val="multilevel"/>
    <w:tmpl w:val="C34A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6768A"/>
    <w:multiLevelType w:val="hybridMultilevel"/>
    <w:tmpl w:val="C3DA1A82"/>
    <w:lvl w:ilvl="0" w:tplc="70ECADB6">
      <w:start w:val="1"/>
      <w:numFmt w:val="bullet"/>
      <w:lvlText w:val=""/>
      <w:lvlJc w:val="left"/>
      <w:pPr>
        <w:ind w:left="1560" w:hanging="360"/>
      </w:pPr>
      <w:rPr>
        <w:rFonts w:ascii="Symbol" w:hAnsi="Symbol"/>
      </w:rPr>
    </w:lvl>
    <w:lvl w:ilvl="1" w:tplc="B6B025B4">
      <w:start w:val="1"/>
      <w:numFmt w:val="bullet"/>
      <w:lvlText w:val=""/>
      <w:lvlJc w:val="left"/>
      <w:pPr>
        <w:ind w:left="1560" w:hanging="360"/>
      </w:pPr>
      <w:rPr>
        <w:rFonts w:ascii="Symbol" w:hAnsi="Symbol"/>
      </w:rPr>
    </w:lvl>
    <w:lvl w:ilvl="2" w:tplc="E68E5AC4">
      <w:start w:val="1"/>
      <w:numFmt w:val="bullet"/>
      <w:lvlText w:val=""/>
      <w:lvlJc w:val="left"/>
      <w:pPr>
        <w:ind w:left="1560" w:hanging="360"/>
      </w:pPr>
      <w:rPr>
        <w:rFonts w:ascii="Symbol" w:hAnsi="Symbol"/>
      </w:rPr>
    </w:lvl>
    <w:lvl w:ilvl="3" w:tplc="A5E26218">
      <w:start w:val="1"/>
      <w:numFmt w:val="bullet"/>
      <w:lvlText w:val=""/>
      <w:lvlJc w:val="left"/>
      <w:pPr>
        <w:ind w:left="1560" w:hanging="360"/>
      </w:pPr>
      <w:rPr>
        <w:rFonts w:ascii="Symbol" w:hAnsi="Symbol"/>
      </w:rPr>
    </w:lvl>
    <w:lvl w:ilvl="4" w:tplc="D2360D4C">
      <w:start w:val="1"/>
      <w:numFmt w:val="bullet"/>
      <w:lvlText w:val=""/>
      <w:lvlJc w:val="left"/>
      <w:pPr>
        <w:ind w:left="1560" w:hanging="360"/>
      </w:pPr>
      <w:rPr>
        <w:rFonts w:ascii="Symbol" w:hAnsi="Symbol"/>
      </w:rPr>
    </w:lvl>
    <w:lvl w:ilvl="5" w:tplc="8F647D22">
      <w:start w:val="1"/>
      <w:numFmt w:val="bullet"/>
      <w:lvlText w:val=""/>
      <w:lvlJc w:val="left"/>
      <w:pPr>
        <w:ind w:left="1560" w:hanging="360"/>
      </w:pPr>
      <w:rPr>
        <w:rFonts w:ascii="Symbol" w:hAnsi="Symbol"/>
      </w:rPr>
    </w:lvl>
    <w:lvl w:ilvl="6" w:tplc="0AA24C76">
      <w:start w:val="1"/>
      <w:numFmt w:val="bullet"/>
      <w:lvlText w:val=""/>
      <w:lvlJc w:val="left"/>
      <w:pPr>
        <w:ind w:left="1560" w:hanging="360"/>
      </w:pPr>
      <w:rPr>
        <w:rFonts w:ascii="Symbol" w:hAnsi="Symbol"/>
      </w:rPr>
    </w:lvl>
    <w:lvl w:ilvl="7" w:tplc="C74EB65E">
      <w:start w:val="1"/>
      <w:numFmt w:val="bullet"/>
      <w:lvlText w:val=""/>
      <w:lvlJc w:val="left"/>
      <w:pPr>
        <w:ind w:left="1560" w:hanging="360"/>
      </w:pPr>
      <w:rPr>
        <w:rFonts w:ascii="Symbol" w:hAnsi="Symbol"/>
      </w:rPr>
    </w:lvl>
    <w:lvl w:ilvl="8" w:tplc="C91E0A0C">
      <w:start w:val="1"/>
      <w:numFmt w:val="bullet"/>
      <w:lvlText w:val=""/>
      <w:lvlJc w:val="left"/>
      <w:pPr>
        <w:ind w:left="1560" w:hanging="360"/>
      </w:pPr>
      <w:rPr>
        <w:rFonts w:ascii="Symbol" w:hAnsi="Symbol"/>
      </w:rPr>
    </w:lvl>
  </w:abstractNum>
  <w:abstractNum w:abstractNumId="7" w15:restartNumberingAfterBreak="0">
    <w:nsid w:val="32726E4E"/>
    <w:multiLevelType w:val="hybridMultilevel"/>
    <w:tmpl w:val="F4D06058"/>
    <w:lvl w:ilvl="0" w:tplc="AD3C8C9A">
      <w:start w:val="1"/>
      <w:numFmt w:val="bullet"/>
      <w:lvlText w:val=""/>
      <w:lvlJc w:val="left"/>
      <w:pPr>
        <w:ind w:left="1560" w:hanging="360"/>
      </w:pPr>
      <w:rPr>
        <w:rFonts w:ascii="Symbol" w:hAnsi="Symbol"/>
      </w:rPr>
    </w:lvl>
    <w:lvl w:ilvl="1" w:tplc="96F6E430">
      <w:start w:val="1"/>
      <w:numFmt w:val="bullet"/>
      <w:lvlText w:val=""/>
      <w:lvlJc w:val="left"/>
      <w:pPr>
        <w:ind w:left="1560" w:hanging="360"/>
      </w:pPr>
      <w:rPr>
        <w:rFonts w:ascii="Symbol" w:hAnsi="Symbol"/>
      </w:rPr>
    </w:lvl>
    <w:lvl w:ilvl="2" w:tplc="96F6BEF2">
      <w:start w:val="1"/>
      <w:numFmt w:val="bullet"/>
      <w:lvlText w:val=""/>
      <w:lvlJc w:val="left"/>
      <w:pPr>
        <w:ind w:left="1560" w:hanging="360"/>
      </w:pPr>
      <w:rPr>
        <w:rFonts w:ascii="Symbol" w:hAnsi="Symbol"/>
      </w:rPr>
    </w:lvl>
    <w:lvl w:ilvl="3" w:tplc="CC2EA0BA">
      <w:start w:val="1"/>
      <w:numFmt w:val="bullet"/>
      <w:lvlText w:val=""/>
      <w:lvlJc w:val="left"/>
      <w:pPr>
        <w:ind w:left="1560" w:hanging="360"/>
      </w:pPr>
      <w:rPr>
        <w:rFonts w:ascii="Symbol" w:hAnsi="Symbol"/>
      </w:rPr>
    </w:lvl>
    <w:lvl w:ilvl="4" w:tplc="B27A60F2">
      <w:start w:val="1"/>
      <w:numFmt w:val="bullet"/>
      <w:lvlText w:val=""/>
      <w:lvlJc w:val="left"/>
      <w:pPr>
        <w:ind w:left="1560" w:hanging="360"/>
      </w:pPr>
      <w:rPr>
        <w:rFonts w:ascii="Symbol" w:hAnsi="Symbol"/>
      </w:rPr>
    </w:lvl>
    <w:lvl w:ilvl="5" w:tplc="7BDAF224">
      <w:start w:val="1"/>
      <w:numFmt w:val="bullet"/>
      <w:lvlText w:val=""/>
      <w:lvlJc w:val="left"/>
      <w:pPr>
        <w:ind w:left="1560" w:hanging="360"/>
      </w:pPr>
      <w:rPr>
        <w:rFonts w:ascii="Symbol" w:hAnsi="Symbol"/>
      </w:rPr>
    </w:lvl>
    <w:lvl w:ilvl="6" w:tplc="0B82FB2C">
      <w:start w:val="1"/>
      <w:numFmt w:val="bullet"/>
      <w:lvlText w:val=""/>
      <w:lvlJc w:val="left"/>
      <w:pPr>
        <w:ind w:left="1560" w:hanging="360"/>
      </w:pPr>
      <w:rPr>
        <w:rFonts w:ascii="Symbol" w:hAnsi="Symbol"/>
      </w:rPr>
    </w:lvl>
    <w:lvl w:ilvl="7" w:tplc="7346E762">
      <w:start w:val="1"/>
      <w:numFmt w:val="bullet"/>
      <w:lvlText w:val=""/>
      <w:lvlJc w:val="left"/>
      <w:pPr>
        <w:ind w:left="1560" w:hanging="360"/>
      </w:pPr>
      <w:rPr>
        <w:rFonts w:ascii="Symbol" w:hAnsi="Symbol"/>
      </w:rPr>
    </w:lvl>
    <w:lvl w:ilvl="8" w:tplc="3E9A1118">
      <w:start w:val="1"/>
      <w:numFmt w:val="bullet"/>
      <w:lvlText w:val=""/>
      <w:lvlJc w:val="left"/>
      <w:pPr>
        <w:ind w:left="1560" w:hanging="360"/>
      </w:pPr>
      <w:rPr>
        <w:rFonts w:ascii="Symbol" w:hAnsi="Symbol"/>
      </w:rPr>
    </w:lvl>
  </w:abstractNum>
  <w:abstractNum w:abstractNumId="8" w15:restartNumberingAfterBreak="0">
    <w:nsid w:val="34CA7505"/>
    <w:multiLevelType w:val="hybridMultilevel"/>
    <w:tmpl w:val="077C9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56C2BE4"/>
    <w:multiLevelType w:val="multilevel"/>
    <w:tmpl w:val="1794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1C73F0"/>
    <w:multiLevelType w:val="multilevel"/>
    <w:tmpl w:val="41E2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06525"/>
    <w:multiLevelType w:val="multilevel"/>
    <w:tmpl w:val="1BA2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827F2"/>
    <w:multiLevelType w:val="hybridMultilevel"/>
    <w:tmpl w:val="5D66A290"/>
    <w:lvl w:ilvl="0" w:tplc="4CEE93FC">
      <w:start w:val="1"/>
      <w:numFmt w:val="decimal"/>
      <w:pStyle w:val="Appendix"/>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33D33AF"/>
    <w:multiLevelType w:val="hybridMultilevel"/>
    <w:tmpl w:val="E36411C6"/>
    <w:lvl w:ilvl="0" w:tplc="537649C4">
      <w:start w:val="1"/>
      <w:numFmt w:val="bullet"/>
      <w:lvlText w:val=""/>
      <w:lvlJc w:val="left"/>
      <w:pPr>
        <w:ind w:left="1560" w:hanging="360"/>
      </w:pPr>
      <w:rPr>
        <w:rFonts w:ascii="Symbol" w:hAnsi="Symbol"/>
      </w:rPr>
    </w:lvl>
    <w:lvl w:ilvl="1" w:tplc="78A4877A">
      <w:start w:val="1"/>
      <w:numFmt w:val="bullet"/>
      <w:lvlText w:val=""/>
      <w:lvlJc w:val="left"/>
      <w:pPr>
        <w:ind w:left="1560" w:hanging="360"/>
      </w:pPr>
      <w:rPr>
        <w:rFonts w:ascii="Symbol" w:hAnsi="Symbol"/>
      </w:rPr>
    </w:lvl>
    <w:lvl w:ilvl="2" w:tplc="DF44EB8E">
      <w:start w:val="1"/>
      <w:numFmt w:val="bullet"/>
      <w:lvlText w:val=""/>
      <w:lvlJc w:val="left"/>
      <w:pPr>
        <w:ind w:left="1560" w:hanging="360"/>
      </w:pPr>
      <w:rPr>
        <w:rFonts w:ascii="Symbol" w:hAnsi="Symbol"/>
      </w:rPr>
    </w:lvl>
    <w:lvl w:ilvl="3" w:tplc="2624A328">
      <w:start w:val="1"/>
      <w:numFmt w:val="bullet"/>
      <w:lvlText w:val=""/>
      <w:lvlJc w:val="left"/>
      <w:pPr>
        <w:ind w:left="1560" w:hanging="360"/>
      </w:pPr>
      <w:rPr>
        <w:rFonts w:ascii="Symbol" w:hAnsi="Symbol"/>
      </w:rPr>
    </w:lvl>
    <w:lvl w:ilvl="4" w:tplc="DEC6CDF2">
      <w:start w:val="1"/>
      <w:numFmt w:val="bullet"/>
      <w:lvlText w:val=""/>
      <w:lvlJc w:val="left"/>
      <w:pPr>
        <w:ind w:left="1560" w:hanging="360"/>
      </w:pPr>
      <w:rPr>
        <w:rFonts w:ascii="Symbol" w:hAnsi="Symbol"/>
      </w:rPr>
    </w:lvl>
    <w:lvl w:ilvl="5" w:tplc="61F42526">
      <w:start w:val="1"/>
      <w:numFmt w:val="bullet"/>
      <w:lvlText w:val=""/>
      <w:lvlJc w:val="left"/>
      <w:pPr>
        <w:ind w:left="1560" w:hanging="360"/>
      </w:pPr>
      <w:rPr>
        <w:rFonts w:ascii="Symbol" w:hAnsi="Symbol"/>
      </w:rPr>
    </w:lvl>
    <w:lvl w:ilvl="6" w:tplc="7D907156">
      <w:start w:val="1"/>
      <w:numFmt w:val="bullet"/>
      <w:lvlText w:val=""/>
      <w:lvlJc w:val="left"/>
      <w:pPr>
        <w:ind w:left="1560" w:hanging="360"/>
      </w:pPr>
      <w:rPr>
        <w:rFonts w:ascii="Symbol" w:hAnsi="Symbol"/>
      </w:rPr>
    </w:lvl>
    <w:lvl w:ilvl="7" w:tplc="8DE4F3A6">
      <w:start w:val="1"/>
      <w:numFmt w:val="bullet"/>
      <w:lvlText w:val=""/>
      <w:lvlJc w:val="left"/>
      <w:pPr>
        <w:ind w:left="1560" w:hanging="360"/>
      </w:pPr>
      <w:rPr>
        <w:rFonts w:ascii="Symbol" w:hAnsi="Symbol"/>
      </w:rPr>
    </w:lvl>
    <w:lvl w:ilvl="8" w:tplc="D0AC049E">
      <w:start w:val="1"/>
      <w:numFmt w:val="bullet"/>
      <w:lvlText w:val=""/>
      <w:lvlJc w:val="left"/>
      <w:pPr>
        <w:ind w:left="1560" w:hanging="360"/>
      </w:pPr>
      <w:rPr>
        <w:rFonts w:ascii="Symbol" w:hAnsi="Symbol"/>
      </w:rPr>
    </w:lvl>
  </w:abstractNum>
  <w:abstractNum w:abstractNumId="14" w15:restartNumberingAfterBreak="0">
    <w:nsid w:val="445E7CA2"/>
    <w:multiLevelType w:val="hybridMultilevel"/>
    <w:tmpl w:val="2F80AFEA"/>
    <w:lvl w:ilvl="0" w:tplc="57665912">
      <w:start w:val="1"/>
      <w:numFmt w:val="bullet"/>
      <w:lvlText w:val=""/>
      <w:lvlJc w:val="left"/>
      <w:pPr>
        <w:ind w:left="1560" w:hanging="360"/>
      </w:pPr>
      <w:rPr>
        <w:rFonts w:ascii="Symbol" w:hAnsi="Symbol"/>
      </w:rPr>
    </w:lvl>
    <w:lvl w:ilvl="1" w:tplc="8D161232">
      <w:start w:val="1"/>
      <w:numFmt w:val="bullet"/>
      <w:lvlText w:val=""/>
      <w:lvlJc w:val="left"/>
      <w:pPr>
        <w:ind w:left="1560" w:hanging="360"/>
      </w:pPr>
      <w:rPr>
        <w:rFonts w:ascii="Symbol" w:hAnsi="Symbol"/>
      </w:rPr>
    </w:lvl>
    <w:lvl w:ilvl="2" w:tplc="5B928C4E">
      <w:start w:val="1"/>
      <w:numFmt w:val="bullet"/>
      <w:lvlText w:val=""/>
      <w:lvlJc w:val="left"/>
      <w:pPr>
        <w:ind w:left="1560" w:hanging="360"/>
      </w:pPr>
      <w:rPr>
        <w:rFonts w:ascii="Symbol" w:hAnsi="Symbol"/>
      </w:rPr>
    </w:lvl>
    <w:lvl w:ilvl="3" w:tplc="20E2F90C">
      <w:start w:val="1"/>
      <w:numFmt w:val="bullet"/>
      <w:lvlText w:val=""/>
      <w:lvlJc w:val="left"/>
      <w:pPr>
        <w:ind w:left="1560" w:hanging="360"/>
      </w:pPr>
      <w:rPr>
        <w:rFonts w:ascii="Symbol" w:hAnsi="Symbol"/>
      </w:rPr>
    </w:lvl>
    <w:lvl w:ilvl="4" w:tplc="E174DC14">
      <w:start w:val="1"/>
      <w:numFmt w:val="bullet"/>
      <w:lvlText w:val=""/>
      <w:lvlJc w:val="left"/>
      <w:pPr>
        <w:ind w:left="1560" w:hanging="360"/>
      </w:pPr>
      <w:rPr>
        <w:rFonts w:ascii="Symbol" w:hAnsi="Symbol"/>
      </w:rPr>
    </w:lvl>
    <w:lvl w:ilvl="5" w:tplc="9E280268">
      <w:start w:val="1"/>
      <w:numFmt w:val="bullet"/>
      <w:lvlText w:val=""/>
      <w:lvlJc w:val="left"/>
      <w:pPr>
        <w:ind w:left="1560" w:hanging="360"/>
      </w:pPr>
      <w:rPr>
        <w:rFonts w:ascii="Symbol" w:hAnsi="Symbol"/>
      </w:rPr>
    </w:lvl>
    <w:lvl w:ilvl="6" w:tplc="CF2E9FC0">
      <w:start w:val="1"/>
      <w:numFmt w:val="bullet"/>
      <w:lvlText w:val=""/>
      <w:lvlJc w:val="left"/>
      <w:pPr>
        <w:ind w:left="1560" w:hanging="360"/>
      </w:pPr>
      <w:rPr>
        <w:rFonts w:ascii="Symbol" w:hAnsi="Symbol"/>
      </w:rPr>
    </w:lvl>
    <w:lvl w:ilvl="7" w:tplc="3A182596">
      <w:start w:val="1"/>
      <w:numFmt w:val="bullet"/>
      <w:lvlText w:val=""/>
      <w:lvlJc w:val="left"/>
      <w:pPr>
        <w:ind w:left="1560" w:hanging="360"/>
      </w:pPr>
      <w:rPr>
        <w:rFonts w:ascii="Symbol" w:hAnsi="Symbol"/>
      </w:rPr>
    </w:lvl>
    <w:lvl w:ilvl="8" w:tplc="33FEE93A">
      <w:start w:val="1"/>
      <w:numFmt w:val="bullet"/>
      <w:lvlText w:val=""/>
      <w:lvlJc w:val="left"/>
      <w:pPr>
        <w:ind w:left="1560" w:hanging="360"/>
      </w:pPr>
      <w:rPr>
        <w:rFonts w:ascii="Symbol" w:hAnsi="Symbol"/>
      </w:rPr>
    </w:lvl>
  </w:abstractNum>
  <w:abstractNum w:abstractNumId="15" w15:restartNumberingAfterBreak="0">
    <w:nsid w:val="44634862"/>
    <w:multiLevelType w:val="hybridMultilevel"/>
    <w:tmpl w:val="1688A64C"/>
    <w:lvl w:ilvl="0" w:tplc="20607648">
      <w:start w:val="1"/>
      <w:numFmt w:val="bullet"/>
      <w:lvlText w:val=""/>
      <w:lvlJc w:val="left"/>
      <w:pPr>
        <w:ind w:left="1560" w:hanging="360"/>
      </w:pPr>
      <w:rPr>
        <w:rFonts w:ascii="Symbol" w:hAnsi="Symbol"/>
      </w:rPr>
    </w:lvl>
    <w:lvl w:ilvl="1" w:tplc="4508B6A8">
      <w:start w:val="1"/>
      <w:numFmt w:val="bullet"/>
      <w:lvlText w:val=""/>
      <w:lvlJc w:val="left"/>
      <w:pPr>
        <w:ind w:left="1560" w:hanging="360"/>
      </w:pPr>
      <w:rPr>
        <w:rFonts w:ascii="Symbol" w:hAnsi="Symbol"/>
      </w:rPr>
    </w:lvl>
    <w:lvl w:ilvl="2" w:tplc="E354C072">
      <w:start w:val="1"/>
      <w:numFmt w:val="bullet"/>
      <w:lvlText w:val=""/>
      <w:lvlJc w:val="left"/>
      <w:pPr>
        <w:ind w:left="1560" w:hanging="360"/>
      </w:pPr>
      <w:rPr>
        <w:rFonts w:ascii="Symbol" w:hAnsi="Symbol"/>
      </w:rPr>
    </w:lvl>
    <w:lvl w:ilvl="3" w:tplc="59BCF2DA">
      <w:start w:val="1"/>
      <w:numFmt w:val="bullet"/>
      <w:lvlText w:val=""/>
      <w:lvlJc w:val="left"/>
      <w:pPr>
        <w:ind w:left="1560" w:hanging="360"/>
      </w:pPr>
      <w:rPr>
        <w:rFonts w:ascii="Symbol" w:hAnsi="Symbol"/>
      </w:rPr>
    </w:lvl>
    <w:lvl w:ilvl="4" w:tplc="46D499CC">
      <w:start w:val="1"/>
      <w:numFmt w:val="bullet"/>
      <w:lvlText w:val=""/>
      <w:lvlJc w:val="left"/>
      <w:pPr>
        <w:ind w:left="1560" w:hanging="360"/>
      </w:pPr>
      <w:rPr>
        <w:rFonts w:ascii="Symbol" w:hAnsi="Symbol"/>
      </w:rPr>
    </w:lvl>
    <w:lvl w:ilvl="5" w:tplc="9CE446BC">
      <w:start w:val="1"/>
      <w:numFmt w:val="bullet"/>
      <w:lvlText w:val=""/>
      <w:lvlJc w:val="left"/>
      <w:pPr>
        <w:ind w:left="1560" w:hanging="360"/>
      </w:pPr>
      <w:rPr>
        <w:rFonts w:ascii="Symbol" w:hAnsi="Symbol"/>
      </w:rPr>
    </w:lvl>
    <w:lvl w:ilvl="6" w:tplc="FE640D2A">
      <w:start w:val="1"/>
      <w:numFmt w:val="bullet"/>
      <w:lvlText w:val=""/>
      <w:lvlJc w:val="left"/>
      <w:pPr>
        <w:ind w:left="1560" w:hanging="360"/>
      </w:pPr>
      <w:rPr>
        <w:rFonts w:ascii="Symbol" w:hAnsi="Symbol"/>
      </w:rPr>
    </w:lvl>
    <w:lvl w:ilvl="7" w:tplc="83D055A2">
      <w:start w:val="1"/>
      <w:numFmt w:val="bullet"/>
      <w:lvlText w:val=""/>
      <w:lvlJc w:val="left"/>
      <w:pPr>
        <w:ind w:left="1560" w:hanging="360"/>
      </w:pPr>
      <w:rPr>
        <w:rFonts w:ascii="Symbol" w:hAnsi="Symbol"/>
      </w:rPr>
    </w:lvl>
    <w:lvl w:ilvl="8" w:tplc="A7DC4AA2">
      <w:start w:val="1"/>
      <w:numFmt w:val="bullet"/>
      <w:lvlText w:val=""/>
      <w:lvlJc w:val="left"/>
      <w:pPr>
        <w:ind w:left="1560" w:hanging="360"/>
      </w:pPr>
      <w:rPr>
        <w:rFonts w:ascii="Symbol" w:hAnsi="Symbol"/>
      </w:rPr>
    </w:lvl>
  </w:abstractNum>
  <w:abstractNum w:abstractNumId="16" w15:restartNumberingAfterBreak="0">
    <w:nsid w:val="460E536F"/>
    <w:multiLevelType w:val="hybridMultilevel"/>
    <w:tmpl w:val="0804C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5905D2"/>
    <w:multiLevelType w:val="multilevel"/>
    <w:tmpl w:val="FEA4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27B52"/>
    <w:multiLevelType w:val="multilevel"/>
    <w:tmpl w:val="8FE4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76707"/>
    <w:multiLevelType w:val="hybridMultilevel"/>
    <w:tmpl w:val="8CCA9CE0"/>
    <w:lvl w:ilvl="0" w:tplc="E6C4A7F0">
      <w:start w:val="1"/>
      <w:numFmt w:val="bullet"/>
      <w:lvlText w:val=""/>
      <w:lvlJc w:val="left"/>
      <w:pPr>
        <w:ind w:left="1560" w:hanging="360"/>
      </w:pPr>
      <w:rPr>
        <w:rFonts w:ascii="Symbol" w:hAnsi="Symbol"/>
      </w:rPr>
    </w:lvl>
    <w:lvl w:ilvl="1" w:tplc="1128A3B6">
      <w:start w:val="1"/>
      <w:numFmt w:val="bullet"/>
      <w:lvlText w:val=""/>
      <w:lvlJc w:val="left"/>
      <w:pPr>
        <w:ind w:left="1560" w:hanging="360"/>
      </w:pPr>
      <w:rPr>
        <w:rFonts w:ascii="Symbol" w:hAnsi="Symbol"/>
      </w:rPr>
    </w:lvl>
    <w:lvl w:ilvl="2" w:tplc="F4EA615E">
      <w:start w:val="1"/>
      <w:numFmt w:val="bullet"/>
      <w:lvlText w:val=""/>
      <w:lvlJc w:val="left"/>
      <w:pPr>
        <w:ind w:left="1560" w:hanging="360"/>
      </w:pPr>
      <w:rPr>
        <w:rFonts w:ascii="Symbol" w:hAnsi="Symbol"/>
      </w:rPr>
    </w:lvl>
    <w:lvl w:ilvl="3" w:tplc="DA684C42">
      <w:start w:val="1"/>
      <w:numFmt w:val="bullet"/>
      <w:lvlText w:val=""/>
      <w:lvlJc w:val="left"/>
      <w:pPr>
        <w:ind w:left="1560" w:hanging="360"/>
      </w:pPr>
      <w:rPr>
        <w:rFonts w:ascii="Symbol" w:hAnsi="Symbol"/>
      </w:rPr>
    </w:lvl>
    <w:lvl w:ilvl="4" w:tplc="EC9238FC">
      <w:start w:val="1"/>
      <w:numFmt w:val="bullet"/>
      <w:lvlText w:val=""/>
      <w:lvlJc w:val="left"/>
      <w:pPr>
        <w:ind w:left="1560" w:hanging="360"/>
      </w:pPr>
      <w:rPr>
        <w:rFonts w:ascii="Symbol" w:hAnsi="Symbol"/>
      </w:rPr>
    </w:lvl>
    <w:lvl w:ilvl="5" w:tplc="78586142">
      <w:start w:val="1"/>
      <w:numFmt w:val="bullet"/>
      <w:lvlText w:val=""/>
      <w:lvlJc w:val="left"/>
      <w:pPr>
        <w:ind w:left="1560" w:hanging="360"/>
      </w:pPr>
      <w:rPr>
        <w:rFonts w:ascii="Symbol" w:hAnsi="Symbol"/>
      </w:rPr>
    </w:lvl>
    <w:lvl w:ilvl="6" w:tplc="A5D8BD86">
      <w:start w:val="1"/>
      <w:numFmt w:val="bullet"/>
      <w:lvlText w:val=""/>
      <w:lvlJc w:val="left"/>
      <w:pPr>
        <w:ind w:left="1560" w:hanging="360"/>
      </w:pPr>
      <w:rPr>
        <w:rFonts w:ascii="Symbol" w:hAnsi="Symbol"/>
      </w:rPr>
    </w:lvl>
    <w:lvl w:ilvl="7" w:tplc="49A6E668">
      <w:start w:val="1"/>
      <w:numFmt w:val="bullet"/>
      <w:lvlText w:val=""/>
      <w:lvlJc w:val="left"/>
      <w:pPr>
        <w:ind w:left="1560" w:hanging="360"/>
      </w:pPr>
      <w:rPr>
        <w:rFonts w:ascii="Symbol" w:hAnsi="Symbol"/>
      </w:rPr>
    </w:lvl>
    <w:lvl w:ilvl="8" w:tplc="CDCEE068">
      <w:start w:val="1"/>
      <w:numFmt w:val="bullet"/>
      <w:lvlText w:val=""/>
      <w:lvlJc w:val="left"/>
      <w:pPr>
        <w:ind w:left="1560" w:hanging="360"/>
      </w:pPr>
      <w:rPr>
        <w:rFonts w:ascii="Symbol" w:hAnsi="Symbol"/>
      </w:rPr>
    </w:lvl>
  </w:abstractNum>
  <w:abstractNum w:abstractNumId="20" w15:restartNumberingAfterBreak="0">
    <w:nsid w:val="50FF04F9"/>
    <w:multiLevelType w:val="hybridMultilevel"/>
    <w:tmpl w:val="ED98A1DE"/>
    <w:lvl w:ilvl="0" w:tplc="54EC6786">
      <w:start w:val="1"/>
      <w:numFmt w:val="bullet"/>
      <w:lvlText w:val=""/>
      <w:lvlJc w:val="left"/>
      <w:pPr>
        <w:ind w:left="1560" w:hanging="360"/>
      </w:pPr>
      <w:rPr>
        <w:rFonts w:ascii="Symbol" w:hAnsi="Symbol"/>
      </w:rPr>
    </w:lvl>
    <w:lvl w:ilvl="1" w:tplc="1D5A6298">
      <w:start w:val="1"/>
      <w:numFmt w:val="bullet"/>
      <w:lvlText w:val=""/>
      <w:lvlJc w:val="left"/>
      <w:pPr>
        <w:ind w:left="1560" w:hanging="360"/>
      </w:pPr>
      <w:rPr>
        <w:rFonts w:ascii="Symbol" w:hAnsi="Symbol"/>
      </w:rPr>
    </w:lvl>
    <w:lvl w:ilvl="2" w:tplc="CE90FCA6">
      <w:start w:val="1"/>
      <w:numFmt w:val="bullet"/>
      <w:lvlText w:val=""/>
      <w:lvlJc w:val="left"/>
      <w:pPr>
        <w:ind w:left="1560" w:hanging="360"/>
      </w:pPr>
      <w:rPr>
        <w:rFonts w:ascii="Symbol" w:hAnsi="Symbol"/>
      </w:rPr>
    </w:lvl>
    <w:lvl w:ilvl="3" w:tplc="043A697C">
      <w:start w:val="1"/>
      <w:numFmt w:val="bullet"/>
      <w:lvlText w:val=""/>
      <w:lvlJc w:val="left"/>
      <w:pPr>
        <w:ind w:left="1560" w:hanging="360"/>
      </w:pPr>
      <w:rPr>
        <w:rFonts w:ascii="Symbol" w:hAnsi="Symbol"/>
      </w:rPr>
    </w:lvl>
    <w:lvl w:ilvl="4" w:tplc="44D2BD44">
      <w:start w:val="1"/>
      <w:numFmt w:val="bullet"/>
      <w:lvlText w:val=""/>
      <w:lvlJc w:val="left"/>
      <w:pPr>
        <w:ind w:left="1560" w:hanging="360"/>
      </w:pPr>
      <w:rPr>
        <w:rFonts w:ascii="Symbol" w:hAnsi="Symbol"/>
      </w:rPr>
    </w:lvl>
    <w:lvl w:ilvl="5" w:tplc="7EBED24E">
      <w:start w:val="1"/>
      <w:numFmt w:val="bullet"/>
      <w:lvlText w:val=""/>
      <w:lvlJc w:val="left"/>
      <w:pPr>
        <w:ind w:left="1560" w:hanging="360"/>
      </w:pPr>
      <w:rPr>
        <w:rFonts w:ascii="Symbol" w:hAnsi="Symbol"/>
      </w:rPr>
    </w:lvl>
    <w:lvl w:ilvl="6" w:tplc="9A8C685C">
      <w:start w:val="1"/>
      <w:numFmt w:val="bullet"/>
      <w:lvlText w:val=""/>
      <w:lvlJc w:val="left"/>
      <w:pPr>
        <w:ind w:left="1560" w:hanging="360"/>
      </w:pPr>
      <w:rPr>
        <w:rFonts w:ascii="Symbol" w:hAnsi="Symbol"/>
      </w:rPr>
    </w:lvl>
    <w:lvl w:ilvl="7" w:tplc="2DCEA160">
      <w:start w:val="1"/>
      <w:numFmt w:val="bullet"/>
      <w:lvlText w:val=""/>
      <w:lvlJc w:val="left"/>
      <w:pPr>
        <w:ind w:left="1560" w:hanging="360"/>
      </w:pPr>
      <w:rPr>
        <w:rFonts w:ascii="Symbol" w:hAnsi="Symbol"/>
      </w:rPr>
    </w:lvl>
    <w:lvl w:ilvl="8" w:tplc="73F4C12E">
      <w:start w:val="1"/>
      <w:numFmt w:val="bullet"/>
      <w:lvlText w:val=""/>
      <w:lvlJc w:val="left"/>
      <w:pPr>
        <w:ind w:left="1560" w:hanging="360"/>
      </w:pPr>
      <w:rPr>
        <w:rFonts w:ascii="Symbol" w:hAnsi="Symbol"/>
      </w:rPr>
    </w:lvl>
  </w:abstractNum>
  <w:abstractNum w:abstractNumId="21" w15:restartNumberingAfterBreak="0">
    <w:nsid w:val="54797CC9"/>
    <w:multiLevelType w:val="hybridMultilevel"/>
    <w:tmpl w:val="E61A34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56C16A98"/>
    <w:multiLevelType w:val="multilevel"/>
    <w:tmpl w:val="25DE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E48BD"/>
    <w:multiLevelType w:val="hybridMultilevel"/>
    <w:tmpl w:val="8ECCA668"/>
    <w:lvl w:ilvl="0" w:tplc="7632C154">
      <w:start w:val="1"/>
      <w:numFmt w:val="bullet"/>
      <w:lvlText w:val=""/>
      <w:lvlJc w:val="left"/>
      <w:pPr>
        <w:ind w:left="1560" w:hanging="360"/>
      </w:pPr>
      <w:rPr>
        <w:rFonts w:ascii="Symbol" w:hAnsi="Symbol"/>
      </w:rPr>
    </w:lvl>
    <w:lvl w:ilvl="1" w:tplc="28687E6C">
      <w:start w:val="1"/>
      <w:numFmt w:val="bullet"/>
      <w:lvlText w:val=""/>
      <w:lvlJc w:val="left"/>
      <w:pPr>
        <w:ind w:left="1560" w:hanging="360"/>
      </w:pPr>
      <w:rPr>
        <w:rFonts w:ascii="Symbol" w:hAnsi="Symbol"/>
      </w:rPr>
    </w:lvl>
    <w:lvl w:ilvl="2" w:tplc="87E4B796">
      <w:start w:val="1"/>
      <w:numFmt w:val="bullet"/>
      <w:lvlText w:val=""/>
      <w:lvlJc w:val="left"/>
      <w:pPr>
        <w:ind w:left="1560" w:hanging="360"/>
      </w:pPr>
      <w:rPr>
        <w:rFonts w:ascii="Symbol" w:hAnsi="Symbol"/>
      </w:rPr>
    </w:lvl>
    <w:lvl w:ilvl="3" w:tplc="854C4EEC">
      <w:start w:val="1"/>
      <w:numFmt w:val="bullet"/>
      <w:lvlText w:val=""/>
      <w:lvlJc w:val="left"/>
      <w:pPr>
        <w:ind w:left="1560" w:hanging="360"/>
      </w:pPr>
      <w:rPr>
        <w:rFonts w:ascii="Symbol" w:hAnsi="Symbol"/>
      </w:rPr>
    </w:lvl>
    <w:lvl w:ilvl="4" w:tplc="0518D246">
      <w:start w:val="1"/>
      <w:numFmt w:val="bullet"/>
      <w:lvlText w:val=""/>
      <w:lvlJc w:val="left"/>
      <w:pPr>
        <w:ind w:left="1560" w:hanging="360"/>
      </w:pPr>
      <w:rPr>
        <w:rFonts w:ascii="Symbol" w:hAnsi="Symbol"/>
      </w:rPr>
    </w:lvl>
    <w:lvl w:ilvl="5" w:tplc="5250482E">
      <w:start w:val="1"/>
      <w:numFmt w:val="bullet"/>
      <w:lvlText w:val=""/>
      <w:lvlJc w:val="left"/>
      <w:pPr>
        <w:ind w:left="1560" w:hanging="360"/>
      </w:pPr>
      <w:rPr>
        <w:rFonts w:ascii="Symbol" w:hAnsi="Symbol"/>
      </w:rPr>
    </w:lvl>
    <w:lvl w:ilvl="6" w:tplc="8702E9A0">
      <w:start w:val="1"/>
      <w:numFmt w:val="bullet"/>
      <w:lvlText w:val=""/>
      <w:lvlJc w:val="left"/>
      <w:pPr>
        <w:ind w:left="1560" w:hanging="360"/>
      </w:pPr>
      <w:rPr>
        <w:rFonts w:ascii="Symbol" w:hAnsi="Symbol"/>
      </w:rPr>
    </w:lvl>
    <w:lvl w:ilvl="7" w:tplc="4ECC35D8">
      <w:start w:val="1"/>
      <w:numFmt w:val="bullet"/>
      <w:lvlText w:val=""/>
      <w:lvlJc w:val="left"/>
      <w:pPr>
        <w:ind w:left="1560" w:hanging="360"/>
      </w:pPr>
      <w:rPr>
        <w:rFonts w:ascii="Symbol" w:hAnsi="Symbol"/>
      </w:rPr>
    </w:lvl>
    <w:lvl w:ilvl="8" w:tplc="1830443E">
      <w:start w:val="1"/>
      <w:numFmt w:val="bullet"/>
      <w:lvlText w:val=""/>
      <w:lvlJc w:val="left"/>
      <w:pPr>
        <w:ind w:left="1560" w:hanging="360"/>
      </w:pPr>
      <w:rPr>
        <w:rFonts w:ascii="Symbol" w:hAnsi="Symbol"/>
      </w:rPr>
    </w:lvl>
  </w:abstractNum>
  <w:abstractNum w:abstractNumId="24" w15:restartNumberingAfterBreak="0">
    <w:nsid w:val="5AFF2291"/>
    <w:multiLevelType w:val="multilevel"/>
    <w:tmpl w:val="91D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86557"/>
    <w:multiLevelType w:val="hybridMultilevel"/>
    <w:tmpl w:val="F1283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1E1352F"/>
    <w:multiLevelType w:val="hybridMultilevel"/>
    <w:tmpl w:val="2D405808"/>
    <w:lvl w:ilvl="0" w:tplc="9246F902">
      <w:start w:val="1"/>
      <w:numFmt w:val="bullet"/>
      <w:lvlText w:val=""/>
      <w:lvlJc w:val="left"/>
      <w:pPr>
        <w:ind w:left="1560" w:hanging="360"/>
      </w:pPr>
      <w:rPr>
        <w:rFonts w:ascii="Symbol" w:hAnsi="Symbol"/>
      </w:rPr>
    </w:lvl>
    <w:lvl w:ilvl="1" w:tplc="4FECA704">
      <w:start w:val="1"/>
      <w:numFmt w:val="bullet"/>
      <w:lvlText w:val=""/>
      <w:lvlJc w:val="left"/>
      <w:pPr>
        <w:ind w:left="1560" w:hanging="360"/>
      </w:pPr>
      <w:rPr>
        <w:rFonts w:ascii="Symbol" w:hAnsi="Symbol"/>
      </w:rPr>
    </w:lvl>
    <w:lvl w:ilvl="2" w:tplc="BDC6077E">
      <w:start w:val="1"/>
      <w:numFmt w:val="bullet"/>
      <w:lvlText w:val=""/>
      <w:lvlJc w:val="left"/>
      <w:pPr>
        <w:ind w:left="1560" w:hanging="360"/>
      </w:pPr>
      <w:rPr>
        <w:rFonts w:ascii="Symbol" w:hAnsi="Symbol"/>
      </w:rPr>
    </w:lvl>
    <w:lvl w:ilvl="3" w:tplc="B4140458">
      <w:start w:val="1"/>
      <w:numFmt w:val="bullet"/>
      <w:lvlText w:val=""/>
      <w:lvlJc w:val="left"/>
      <w:pPr>
        <w:ind w:left="1560" w:hanging="360"/>
      </w:pPr>
      <w:rPr>
        <w:rFonts w:ascii="Symbol" w:hAnsi="Symbol"/>
      </w:rPr>
    </w:lvl>
    <w:lvl w:ilvl="4" w:tplc="E89E76D0">
      <w:start w:val="1"/>
      <w:numFmt w:val="bullet"/>
      <w:lvlText w:val=""/>
      <w:lvlJc w:val="left"/>
      <w:pPr>
        <w:ind w:left="1560" w:hanging="360"/>
      </w:pPr>
      <w:rPr>
        <w:rFonts w:ascii="Symbol" w:hAnsi="Symbol"/>
      </w:rPr>
    </w:lvl>
    <w:lvl w:ilvl="5" w:tplc="6548EBAE">
      <w:start w:val="1"/>
      <w:numFmt w:val="bullet"/>
      <w:lvlText w:val=""/>
      <w:lvlJc w:val="left"/>
      <w:pPr>
        <w:ind w:left="1560" w:hanging="360"/>
      </w:pPr>
      <w:rPr>
        <w:rFonts w:ascii="Symbol" w:hAnsi="Symbol"/>
      </w:rPr>
    </w:lvl>
    <w:lvl w:ilvl="6" w:tplc="12441FB4">
      <w:start w:val="1"/>
      <w:numFmt w:val="bullet"/>
      <w:lvlText w:val=""/>
      <w:lvlJc w:val="left"/>
      <w:pPr>
        <w:ind w:left="1560" w:hanging="360"/>
      </w:pPr>
      <w:rPr>
        <w:rFonts w:ascii="Symbol" w:hAnsi="Symbol"/>
      </w:rPr>
    </w:lvl>
    <w:lvl w:ilvl="7" w:tplc="C79C588A">
      <w:start w:val="1"/>
      <w:numFmt w:val="bullet"/>
      <w:lvlText w:val=""/>
      <w:lvlJc w:val="left"/>
      <w:pPr>
        <w:ind w:left="1560" w:hanging="360"/>
      </w:pPr>
      <w:rPr>
        <w:rFonts w:ascii="Symbol" w:hAnsi="Symbol"/>
      </w:rPr>
    </w:lvl>
    <w:lvl w:ilvl="8" w:tplc="1D3A88B8">
      <w:start w:val="1"/>
      <w:numFmt w:val="bullet"/>
      <w:lvlText w:val=""/>
      <w:lvlJc w:val="left"/>
      <w:pPr>
        <w:ind w:left="1560" w:hanging="360"/>
      </w:pPr>
      <w:rPr>
        <w:rFonts w:ascii="Symbol" w:hAnsi="Symbol"/>
      </w:rPr>
    </w:lvl>
  </w:abstractNum>
  <w:abstractNum w:abstractNumId="27" w15:restartNumberingAfterBreak="0">
    <w:nsid w:val="629710E3"/>
    <w:multiLevelType w:val="hybridMultilevel"/>
    <w:tmpl w:val="21CAC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E40664"/>
    <w:multiLevelType w:val="multilevel"/>
    <w:tmpl w:val="9C6C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C72A1"/>
    <w:multiLevelType w:val="hybridMultilevel"/>
    <w:tmpl w:val="B6682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B914776"/>
    <w:multiLevelType w:val="hybridMultilevel"/>
    <w:tmpl w:val="B43AB0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E960FF"/>
    <w:multiLevelType w:val="hybridMultilevel"/>
    <w:tmpl w:val="E4727A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31679139">
    <w:abstractNumId w:val="16"/>
  </w:num>
  <w:num w:numId="2" w16cid:durableId="117380749">
    <w:abstractNumId w:val="21"/>
  </w:num>
  <w:num w:numId="3" w16cid:durableId="1882983745">
    <w:abstractNumId w:val="1"/>
  </w:num>
  <w:num w:numId="4" w16cid:durableId="1296377233">
    <w:abstractNumId w:val="31"/>
  </w:num>
  <w:num w:numId="5" w16cid:durableId="2145151526">
    <w:abstractNumId w:val="27"/>
  </w:num>
  <w:num w:numId="6" w16cid:durableId="1690982804">
    <w:abstractNumId w:val="12"/>
  </w:num>
  <w:num w:numId="7" w16cid:durableId="1800033050">
    <w:abstractNumId w:val="30"/>
  </w:num>
  <w:num w:numId="8" w16cid:durableId="93088763">
    <w:abstractNumId w:val="7"/>
  </w:num>
  <w:num w:numId="9" w16cid:durableId="1567304141">
    <w:abstractNumId w:val="20"/>
  </w:num>
  <w:num w:numId="10" w16cid:durableId="666784640">
    <w:abstractNumId w:val="23"/>
  </w:num>
  <w:num w:numId="11" w16cid:durableId="977295382">
    <w:abstractNumId w:val="26"/>
  </w:num>
  <w:num w:numId="12" w16cid:durableId="1734157660">
    <w:abstractNumId w:val="6"/>
  </w:num>
  <w:num w:numId="13" w16cid:durableId="1133524105">
    <w:abstractNumId w:val="19"/>
  </w:num>
  <w:num w:numId="14" w16cid:durableId="165676331">
    <w:abstractNumId w:val="14"/>
  </w:num>
  <w:num w:numId="15" w16cid:durableId="1531063912">
    <w:abstractNumId w:val="15"/>
  </w:num>
  <w:num w:numId="16" w16cid:durableId="1106000178">
    <w:abstractNumId w:val="13"/>
  </w:num>
  <w:num w:numId="17" w16cid:durableId="1295981699">
    <w:abstractNumId w:val="29"/>
  </w:num>
  <w:num w:numId="18" w16cid:durableId="1528592880">
    <w:abstractNumId w:val="5"/>
  </w:num>
  <w:num w:numId="19" w16cid:durableId="79566995">
    <w:abstractNumId w:val="17"/>
  </w:num>
  <w:num w:numId="20" w16cid:durableId="1033110819">
    <w:abstractNumId w:val="28"/>
  </w:num>
  <w:num w:numId="21" w16cid:durableId="1565800129">
    <w:abstractNumId w:val="18"/>
  </w:num>
  <w:num w:numId="22" w16cid:durableId="1000738250">
    <w:abstractNumId w:val="24"/>
  </w:num>
  <w:num w:numId="23" w16cid:durableId="161743406">
    <w:abstractNumId w:val="9"/>
  </w:num>
  <w:num w:numId="24" w16cid:durableId="1134714644">
    <w:abstractNumId w:val="22"/>
  </w:num>
  <w:num w:numId="25" w16cid:durableId="1480465529">
    <w:abstractNumId w:val="10"/>
  </w:num>
  <w:num w:numId="26" w16cid:durableId="968977692">
    <w:abstractNumId w:val="2"/>
  </w:num>
  <w:num w:numId="27" w16cid:durableId="370110893">
    <w:abstractNumId w:val="3"/>
  </w:num>
  <w:num w:numId="28" w16cid:durableId="1934391575">
    <w:abstractNumId w:val="8"/>
  </w:num>
  <w:num w:numId="29" w16cid:durableId="815993729">
    <w:abstractNumId w:val="0"/>
  </w:num>
  <w:num w:numId="30" w16cid:durableId="724334882">
    <w:abstractNumId w:val="11"/>
  </w:num>
  <w:num w:numId="31" w16cid:durableId="1272008199">
    <w:abstractNumId w:val="4"/>
  </w:num>
  <w:num w:numId="32" w16cid:durableId="182387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D8"/>
    <w:rsid w:val="0000260A"/>
    <w:rsid w:val="000027D0"/>
    <w:rsid w:val="00002E47"/>
    <w:rsid w:val="0000395C"/>
    <w:rsid w:val="0000465D"/>
    <w:rsid w:val="00011902"/>
    <w:rsid w:val="0001213D"/>
    <w:rsid w:val="000142A8"/>
    <w:rsid w:val="000144EC"/>
    <w:rsid w:val="000176B9"/>
    <w:rsid w:val="000205EA"/>
    <w:rsid w:val="000251DF"/>
    <w:rsid w:val="000304E8"/>
    <w:rsid w:val="0003092F"/>
    <w:rsid w:val="00031822"/>
    <w:rsid w:val="00031ED7"/>
    <w:rsid w:val="000327ED"/>
    <w:rsid w:val="00035608"/>
    <w:rsid w:val="000426A9"/>
    <w:rsid w:val="00045491"/>
    <w:rsid w:val="00046F06"/>
    <w:rsid w:val="0004798C"/>
    <w:rsid w:val="00050B54"/>
    <w:rsid w:val="000606F3"/>
    <w:rsid w:val="000638BF"/>
    <w:rsid w:val="00064554"/>
    <w:rsid w:val="00066206"/>
    <w:rsid w:val="00066AC2"/>
    <w:rsid w:val="00066E86"/>
    <w:rsid w:val="00067559"/>
    <w:rsid w:val="000716ED"/>
    <w:rsid w:val="000751F9"/>
    <w:rsid w:val="000804DB"/>
    <w:rsid w:val="00081E31"/>
    <w:rsid w:val="00084224"/>
    <w:rsid w:val="00084833"/>
    <w:rsid w:val="0008515C"/>
    <w:rsid w:val="00095781"/>
    <w:rsid w:val="00096330"/>
    <w:rsid w:val="0009695D"/>
    <w:rsid w:val="000A2925"/>
    <w:rsid w:val="000A2FAA"/>
    <w:rsid w:val="000A502A"/>
    <w:rsid w:val="000A7F03"/>
    <w:rsid w:val="000B1687"/>
    <w:rsid w:val="000B2028"/>
    <w:rsid w:val="000B363F"/>
    <w:rsid w:val="000B3C74"/>
    <w:rsid w:val="000B534D"/>
    <w:rsid w:val="000C5FCD"/>
    <w:rsid w:val="000C64AF"/>
    <w:rsid w:val="000C661E"/>
    <w:rsid w:val="000C7744"/>
    <w:rsid w:val="000D0E94"/>
    <w:rsid w:val="000D5E8B"/>
    <w:rsid w:val="000E0542"/>
    <w:rsid w:val="000E28F7"/>
    <w:rsid w:val="000E48F5"/>
    <w:rsid w:val="000E519E"/>
    <w:rsid w:val="000E51B3"/>
    <w:rsid w:val="000E5658"/>
    <w:rsid w:val="000E63B5"/>
    <w:rsid w:val="000F0F27"/>
    <w:rsid w:val="000F2846"/>
    <w:rsid w:val="000F5E13"/>
    <w:rsid w:val="000F772E"/>
    <w:rsid w:val="001035D1"/>
    <w:rsid w:val="001038EB"/>
    <w:rsid w:val="00104690"/>
    <w:rsid w:val="00104D48"/>
    <w:rsid w:val="00115BD3"/>
    <w:rsid w:val="00121AD2"/>
    <w:rsid w:val="0012208C"/>
    <w:rsid w:val="001227D6"/>
    <w:rsid w:val="00122F15"/>
    <w:rsid w:val="0012669F"/>
    <w:rsid w:val="00127B90"/>
    <w:rsid w:val="00130C7D"/>
    <w:rsid w:val="001316D4"/>
    <w:rsid w:val="001335AA"/>
    <w:rsid w:val="001354AE"/>
    <w:rsid w:val="00137C92"/>
    <w:rsid w:val="00146F52"/>
    <w:rsid w:val="001507CD"/>
    <w:rsid w:val="00151D36"/>
    <w:rsid w:val="001522B8"/>
    <w:rsid w:val="001534ED"/>
    <w:rsid w:val="00156D76"/>
    <w:rsid w:val="001723BE"/>
    <w:rsid w:val="00177227"/>
    <w:rsid w:val="00177CAC"/>
    <w:rsid w:val="001812E1"/>
    <w:rsid w:val="00185CBF"/>
    <w:rsid w:val="00185D51"/>
    <w:rsid w:val="00190A60"/>
    <w:rsid w:val="00192789"/>
    <w:rsid w:val="001942CA"/>
    <w:rsid w:val="001A1025"/>
    <w:rsid w:val="001B4353"/>
    <w:rsid w:val="001B570B"/>
    <w:rsid w:val="001C242C"/>
    <w:rsid w:val="001C61BB"/>
    <w:rsid w:val="001C6A05"/>
    <w:rsid w:val="001D53F9"/>
    <w:rsid w:val="001D5ACB"/>
    <w:rsid w:val="001D5D4A"/>
    <w:rsid w:val="001D7A32"/>
    <w:rsid w:val="001E447D"/>
    <w:rsid w:val="001E73B8"/>
    <w:rsid w:val="001F08BF"/>
    <w:rsid w:val="001F4C0B"/>
    <w:rsid w:val="001F73EB"/>
    <w:rsid w:val="001F7B00"/>
    <w:rsid w:val="001F7E29"/>
    <w:rsid w:val="00201AC5"/>
    <w:rsid w:val="00206759"/>
    <w:rsid w:val="002070A4"/>
    <w:rsid w:val="002078A3"/>
    <w:rsid w:val="00207C55"/>
    <w:rsid w:val="00210E9D"/>
    <w:rsid w:val="00212740"/>
    <w:rsid w:val="0021434B"/>
    <w:rsid w:val="00214368"/>
    <w:rsid w:val="002211B2"/>
    <w:rsid w:val="00224768"/>
    <w:rsid w:val="0022570E"/>
    <w:rsid w:val="00226565"/>
    <w:rsid w:val="00236B2E"/>
    <w:rsid w:val="00236E2F"/>
    <w:rsid w:val="002379B9"/>
    <w:rsid w:val="00242B11"/>
    <w:rsid w:val="00243531"/>
    <w:rsid w:val="002435B4"/>
    <w:rsid w:val="002445C4"/>
    <w:rsid w:val="00250878"/>
    <w:rsid w:val="00251EAF"/>
    <w:rsid w:val="00254D70"/>
    <w:rsid w:val="00254E8A"/>
    <w:rsid w:val="00256F36"/>
    <w:rsid w:val="002575C7"/>
    <w:rsid w:val="00257A76"/>
    <w:rsid w:val="0026095B"/>
    <w:rsid w:val="00260FCB"/>
    <w:rsid w:val="00261BA9"/>
    <w:rsid w:val="00263189"/>
    <w:rsid w:val="0026379F"/>
    <w:rsid w:val="00263CA6"/>
    <w:rsid w:val="00266BCD"/>
    <w:rsid w:val="002754AA"/>
    <w:rsid w:val="002755D9"/>
    <w:rsid w:val="00277972"/>
    <w:rsid w:val="0028016B"/>
    <w:rsid w:val="00280498"/>
    <w:rsid w:val="002816A5"/>
    <w:rsid w:val="002825C4"/>
    <w:rsid w:val="0028338E"/>
    <w:rsid w:val="0028361F"/>
    <w:rsid w:val="00284928"/>
    <w:rsid w:val="00285CEC"/>
    <w:rsid w:val="002876D3"/>
    <w:rsid w:val="00292085"/>
    <w:rsid w:val="00292FD2"/>
    <w:rsid w:val="00293548"/>
    <w:rsid w:val="002936C5"/>
    <w:rsid w:val="00296740"/>
    <w:rsid w:val="002A0897"/>
    <w:rsid w:val="002A0A09"/>
    <w:rsid w:val="002A226E"/>
    <w:rsid w:val="002A3921"/>
    <w:rsid w:val="002A5965"/>
    <w:rsid w:val="002A6ADC"/>
    <w:rsid w:val="002B0582"/>
    <w:rsid w:val="002B0DBB"/>
    <w:rsid w:val="002B1798"/>
    <w:rsid w:val="002B39DD"/>
    <w:rsid w:val="002B3EAA"/>
    <w:rsid w:val="002B7D34"/>
    <w:rsid w:val="002C2E5E"/>
    <w:rsid w:val="002C3BA6"/>
    <w:rsid w:val="002D0017"/>
    <w:rsid w:val="002D12CE"/>
    <w:rsid w:val="002D177A"/>
    <w:rsid w:val="002D2E9E"/>
    <w:rsid w:val="002D589E"/>
    <w:rsid w:val="002D7B85"/>
    <w:rsid w:val="002E09C6"/>
    <w:rsid w:val="002E2163"/>
    <w:rsid w:val="002E3CAA"/>
    <w:rsid w:val="002F0216"/>
    <w:rsid w:val="002F627D"/>
    <w:rsid w:val="002F6E5B"/>
    <w:rsid w:val="002F7E56"/>
    <w:rsid w:val="003001B9"/>
    <w:rsid w:val="00301955"/>
    <w:rsid w:val="00301AFC"/>
    <w:rsid w:val="003033E9"/>
    <w:rsid w:val="00303D6C"/>
    <w:rsid w:val="003073EB"/>
    <w:rsid w:val="00316722"/>
    <w:rsid w:val="00316BF6"/>
    <w:rsid w:val="00323897"/>
    <w:rsid w:val="0032457D"/>
    <w:rsid w:val="00327173"/>
    <w:rsid w:val="003304AD"/>
    <w:rsid w:val="00332263"/>
    <w:rsid w:val="00333078"/>
    <w:rsid w:val="003340B0"/>
    <w:rsid w:val="0033532F"/>
    <w:rsid w:val="0034467A"/>
    <w:rsid w:val="00344A8B"/>
    <w:rsid w:val="00344AC4"/>
    <w:rsid w:val="00344B2F"/>
    <w:rsid w:val="00345305"/>
    <w:rsid w:val="003506E5"/>
    <w:rsid w:val="00350C36"/>
    <w:rsid w:val="0035148B"/>
    <w:rsid w:val="0035150B"/>
    <w:rsid w:val="00351AA7"/>
    <w:rsid w:val="00357E25"/>
    <w:rsid w:val="003614BF"/>
    <w:rsid w:val="003615D4"/>
    <w:rsid w:val="00363586"/>
    <w:rsid w:val="00363C9F"/>
    <w:rsid w:val="00365A81"/>
    <w:rsid w:val="00371FC4"/>
    <w:rsid w:val="00372ABE"/>
    <w:rsid w:val="003759F0"/>
    <w:rsid w:val="0038035A"/>
    <w:rsid w:val="00386886"/>
    <w:rsid w:val="0038688B"/>
    <w:rsid w:val="00387790"/>
    <w:rsid w:val="00390784"/>
    <w:rsid w:val="00391E37"/>
    <w:rsid w:val="003931E4"/>
    <w:rsid w:val="0039448B"/>
    <w:rsid w:val="00395201"/>
    <w:rsid w:val="003A064D"/>
    <w:rsid w:val="003A519E"/>
    <w:rsid w:val="003A59A5"/>
    <w:rsid w:val="003A5EC8"/>
    <w:rsid w:val="003B01CB"/>
    <w:rsid w:val="003B17EE"/>
    <w:rsid w:val="003B2901"/>
    <w:rsid w:val="003B78DA"/>
    <w:rsid w:val="003C1508"/>
    <w:rsid w:val="003C3E97"/>
    <w:rsid w:val="003C4524"/>
    <w:rsid w:val="003C7CBF"/>
    <w:rsid w:val="003C7E88"/>
    <w:rsid w:val="003D014F"/>
    <w:rsid w:val="003D018D"/>
    <w:rsid w:val="003D177C"/>
    <w:rsid w:val="003D6909"/>
    <w:rsid w:val="003F4091"/>
    <w:rsid w:val="003F4658"/>
    <w:rsid w:val="003F601E"/>
    <w:rsid w:val="003F7898"/>
    <w:rsid w:val="004012CB"/>
    <w:rsid w:val="004014C0"/>
    <w:rsid w:val="00401A6E"/>
    <w:rsid w:val="004033BA"/>
    <w:rsid w:val="00405CA1"/>
    <w:rsid w:val="00406C84"/>
    <w:rsid w:val="0041006A"/>
    <w:rsid w:val="00411749"/>
    <w:rsid w:val="004137FB"/>
    <w:rsid w:val="004155BD"/>
    <w:rsid w:val="00415CF3"/>
    <w:rsid w:val="00417490"/>
    <w:rsid w:val="00432244"/>
    <w:rsid w:val="00434301"/>
    <w:rsid w:val="00434CB6"/>
    <w:rsid w:val="004378AD"/>
    <w:rsid w:val="0043795A"/>
    <w:rsid w:val="004430ED"/>
    <w:rsid w:val="004458C4"/>
    <w:rsid w:val="00453413"/>
    <w:rsid w:val="00453487"/>
    <w:rsid w:val="00453B63"/>
    <w:rsid w:val="00455E77"/>
    <w:rsid w:val="004604DD"/>
    <w:rsid w:val="0046139A"/>
    <w:rsid w:val="00461F21"/>
    <w:rsid w:val="00463BBC"/>
    <w:rsid w:val="004657EB"/>
    <w:rsid w:val="004710E6"/>
    <w:rsid w:val="0047160C"/>
    <w:rsid w:val="00485C79"/>
    <w:rsid w:val="00491E8A"/>
    <w:rsid w:val="00492127"/>
    <w:rsid w:val="00493E7A"/>
    <w:rsid w:val="00495DBF"/>
    <w:rsid w:val="004A07A7"/>
    <w:rsid w:val="004A16B2"/>
    <w:rsid w:val="004B0965"/>
    <w:rsid w:val="004B09DF"/>
    <w:rsid w:val="004B132C"/>
    <w:rsid w:val="004B40BC"/>
    <w:rsid w:val="004C139C"/>
    <w:rsid w:val="004C1762"/>
    <w:rsid w:val="004C40D1"/>
    <w:rsid w:val="004D2266"/>
    <w:rsid w:val="004D3CAC"/>
    <w:rsid w:val="004D3CB8"/>
    <w:rsid w:val="004D4C04"/>
    <w:rsid w:val="004D6EB4"/>
    <w:rsid w:val="004E0685"/>
    <w:rsid w:val="004E0C29"/>
    <w:rsid w:val="004E1695"/>
    <w:rsid w:val="004E29AE"/>
    <w:rsid w:val="004E31BD"/>
    <w:rsid w:val="004E3439"/>
    <w:rsid w:val="004E5013"/>
    <w:rsid w:val="004E638B"/>
    <w:rsid w:val="004F0981"/>
    <w:rsid w:val="004F18E4"/>
    <w:rsid w:val="004F7A70"/>
    <w:rsid w:val="00502FD7"/>
    <w:rsid w:val="0050342F"/>
    <w:rsid w:val="00503BE9"/>
    <w:rsid w:val="0050788D"/>
    <w:rsid w:val="00507A13"/>
    <w:rsid w:val="00512691"/>
    <w:rsid w:val="005144B6"/>
    <w:rsid w:val="00521EE7"/>
    <w:rsid w:val="00522DA3"/>
    <w:rsid w:val="005259C8"/>
    <w:rsid w:val="0052744D"/>
    <w:rsid w:val="005279D4"/>
    <w:rsid w:val="00530A28"/>
    <w:rsid w:val="00531496"/>
    <w:rsid w:val="005338C3"/>
    <w:rsid w:val="00536CC2"/>
    <w:rsid w:val="00536ED6"/>
    <w:rsid w:val="00542B8F"/>
    <w:rsid w:val="00542EF0"/>
    <w:rsid w:val="00546B22"/>
    <w:rsid w:val="0055506D"/>
    <w:rsid w:val="0056206D"/>
    <w:rsid w:val="00566473"/>
    <w:rsid w:val="0056726A"/>
    <w:rsid w:val="0057506C"/>
    <w:rsid w:val="00577353"/>
    <w:rsid w:val="005810B8"/>
    <w:rsid w:val="0058295C"/>
    <w:rsid w:val="00584CFE"/>
    <w:rsid w:val="00590F07"/>
    <w:rsid w:val="005A0E62"/>
    <w:rsid w:val="005A1AA4"/>
    <w:rsid w:val="005A34B1"/>
    <w:rsid w:val="005A4D16"/>
    <w:rsid w:val="005B0A03"/>
    <w:rsid w:val="005B1CB4"/>
    <w:rsid w:val="005B56B5"/>
    <w:rsid w:val="005C032C"/>
    <w:rsid w:val="005C06CC"/>
    <w:rsid w:val="005C20DE"/>
    <w:rsid w:val="005C21A7"/>
    <w:rsid w:val="005C2BB7"/>
    <w:rsid w:val="005C34AF"/>
    <w:rsid w:val="005C543A"/>
    <w:rsid w:val="005C55D8"/>
    <w:rsid w:val="005C667E"/>
    <w:rsid w:val="005D292B"/>
    <w:rsid w:val="005D3C19"/>
    <w:rsid w:val="005D3F8E"/>
    <w:rsid w:val="005D429F"/>
    <w:rsid w:val="005D68AE"/>
    <w:rsid w:val="005D7D2F"/>
    <w:rsid w:val="005E2FCB"/>
    <w:rsid w:val="005E5C7A"/>
    <w:rsid w:val="005E74DA"/>
    <w:rsid w:val="005F03DC"/>
    <w:rsid w:val="005F1781"/>
    <w:rsid w:val="005F3C80"/>
    <w:rsid w:val="005F579A"/>
    <w:rsid w:val="00601AA5"/>
    <w:rsid w:val="0060333A"/>
    <w:rsid w:val="0060415F"/>
    <w:rsid w:val="006069EB"/>
    <w:rsid w:val="00607856"/>
    <w:rsid w:val="00614418"/>
    <w:rsid w:val="006164A6"/>
    <w:rsid w:val="006170BF"/>
    <w:rsid w:val="00621356"/>
    <w:rsid w:val="0062350B"/>
    <w:rsid w:val="00626C9B"/>
    <w:rsid w:val="00627230"/>
    <w:rsid w:val="00627297"/>
    <w:rsid w:val="00627525"/>
    <w:rsid w:val="00633AC6"/>
    <w:rsid w:val="00636B81"/>
    <w:rsid w:val="00637AC1"/>
    <w:rsid w:val="00642062"/>
    <w:rsid w:val="006458F7"/>
    <w:rsid w:val="0064676B"/>
    <w:rsid w:val="00647224"/>
    <w:rsid w:val="00660D04"/>
    <w:rsid w:val="00665C51"/>
    <w:rsid w:val="006670D4"/>
    <w:rsid w:val="006710FF"/>
    <w:rsid w:val="006715FD"/>
    <w:rsid w:val="00674B75"/>
    <w:rsid w:val="006771A3"/>
    <w:rsid w:val="00677B5E"/>
    <w:rsid w:val="00677B81"/>
    <w:rsid w:val="00681308"/>
    <w:rsid w:val="00681D54"/>
    <w:rsid w:val="00682A12"/>
    <w:rsid w:val="00683525"/>
    <w:rsid w:val="00683C12"/>
    <w:rsid w:val="00687EA3"/>
    <w:rsid w:val="00690D42"/>
    <w:rsid w:val="00691C3F"/>
    <w:rsid w:val="0069288E"/>
    <w:rsid w:val="006A15CF"/>
    <w:rsid w:val="006A6DDD"/>
    <w:rsid w:val="006B17DE"/>
    <w:rsid w:val="006B1CB9"/>
    <w:rsid w:val="006B2557"/>
    <w:rsid w:val="006B27BF"/>
    <w:rsid w:val="006C3620"/>
    <w:rsid w:val="006D0E39"/>
    <w:rsid w:val="006E08B2"/>
    <w:rsid w:val="006E0AE7"/>
    <w:rsid w:val="006E296E"/>
    <w:rsid w:val="006E4A32"/>
    <w:rsid w:val="006E66EA"/>
    <w:rsid w:val="006E76E1"/>
    <w:rsid w:val="006F07F7"/>
    <w:rsid w:val="006F63CD"/>
    <w:rsid w:val="00706E3A"/>
    <w:rsid w:val="00710602"/>
    <w:rsid w:val="00713C09"/>
    <w:rsid w:val="007147BB"/>
    <w:rsid w:val="00715FE3"/>
    <w:rsid w:val="007170DE"/>
    <w:rsid w:val="00721942"/>
    <w:rsid w:val="007221A0"/>
    <w:rsid w:val="00724DFB"/>
    <w:rsid w:val="007301B8"/>
    <w:rsid w:val="00730E17"/>
    <w:rsid w:val="007324EC"/>
    <w:rsid w:val="00734262"/>
    <w:rsid w:val="00734FBB"/>
    <w:rsid w:val="0073536E"/>
    <w:rsid w:val="0074239F"/>
    <w:rsid w:val="007462C5"/>
    <w:rsid w:val="007471A6"/>
    <w:rsid w:val="00754C9B"/>
    <w:rsid w:val="007557DA"/>
    <w:rsid w:val="00755BD1"/>
    <w:rsid w:val="00766E67"/>
    <w:rsid w:val="007703D4"/>
    <w:rsid w:val="00775020"/>
    <w:rsid w:val="007772FC"/>
    <w:rsid w:val="007778E4"/>
    <w:rsid w:val="00784A08"/>
    <w:rsid w:val="00787262"/>
    <w:rsid w:val="00787973"/>
    <w:rsid w:val="00792192"/>
    <w:rsid w:val="007973C8"/>
    <w:rsid w:val="0079762E"/>
    <w:rsid w:val="007A034D"/>
    <w:rsid w:val="007A1E80"/>
    <w:rsid w:val="007A278B"/>
    <w:rsid w:val="007A28A4"/>
    <w:rsid w:val="007A2919"/>
    <w:rsid w:val="007A422E"/>
    <w:rsid w:val="007A78D9"/>
    <w:rsid w:val="007A796C"/>
    <w:rsid w:val="007A7CF2"/>
    <w:rsid w:val="007B04FC"/>
    <w:rsid w:val="007B1003"/>
    <w:rsid w:val="007B4388"/>
    <w:rsid w:val="007B4B0A"/>
    <w:rsid w:val="007B4BF9"/>
    <w:rsid w:val="007B5A3E"/>
    <w:rsid w:val="007C01AF"/>
    <w:rsid w:val="007C47BC"/>
    <w:rsid w:val="007C597E"/>
    <w:rsid w:val="007C5FF4"/>
    <w:rsid w:val="007C607E"/>
    <w:rsid w:val="007D427B"/>
    <w:rsid w:val="007D4399"/>
    <w:rsid w:val="007D456F"/>
    <w:rsid w:val="007D7DF1"/>
    <w:rsid w:val="007E058B"/>
    <w:rsid w:val="007E2568"/>
    <w:rsid w:val="007E30EE"/>
    <w:rsid w:val="007E3784"/>
    <w:rsid w:val="007E4280"/>
    <w:rsid w:val="007E5908"/>
    <w:rsid w:val="007E6AC8"/>
    <w:rsid w:val="007F0932"/>
    <w:rsid w:val="007F1F95"/>
    <w:rsid w:val="007F3FCD"/>
    <w:rsid w:val="00800B28"/>
    <w:rsid w:val="00801D62"/>
    <w:rsid w:val="008034ED"/>
    <w:rsid w:val="00807DD1"/>
    <w:rsid w:val="00813B85"/>
    <w:rsid w:val="00820372"/>
    <w:rsid w:val="008208A6"/>
    <w:rsid w:val="0082414C"/>
    <w:rsid w:val="00824FE7"/>
    <w:rsid w:val="00827310"/>
    <w:rsid w:val="00832B25"/>
    <w:rsid w:val="00832C24"/>
    <w:rsid w:val="008348DB"/>
    <w:rsid w:val="008378FF"/>
    <w:rsid w:val="00841130"/>
    <w:rsid w:val="00843528"/>
    <w:rsid w:val="00843531"/>
    <w:rsid w:val="00844E71"/>
    <w:rsid w:val="00847E51"/>
    <w:rsid w:val="00853519"/>
    <w:rsid w:val="008542A1"/>
    <w:rsid w:val="008546C5"/>
    <w:rsid w:val="00854C33"/>
    <w:rsid w:val="00855493"/>
    <w:rsid w:val="00855E57"/>
    <w:rsid w:val="00857C1A"/>
    <w:rsid w:val="008618F2"/>
    <w:rsid w:val="00863D28"/>
    <w:rsid w:val="0086595E"/>
    <w:rsid w:val="00866F3E"/>
    <w:rsid w:val="008670C0"/>
    <w:rsid w:val="008716FB"/>
    <w:rsid w:val="0087200D"/>
    <w:rsid w:val="00873D67"/>
    <w:rsid w:val="008760AA"/>
    <w:rsid w:val="00877ADD"/>
    <w:rsid w:val="008802F1"/>
    <w:rsid w:val="008834E3"/>
    <w:rsid w:val="0088491F"/>
    <w:rsid w:val="00890187"/>
    <w:rsid w:val="00892A9C"/>
    <w:rsid w:val="008A040F"/>
    <w:rsid w:val="008A0B8A"/>
    <w:rsid w:val="008A4041"/>
    <w:rsid w:val="008A42FE"/>
    <w:rsid w:val="008B1701"/>
    <w:rsid w:val="008B74B8"/>
    <w:rsid w:val="008B7BEB"/>
    <w:rsid w:val="008C0E91"/>
    <w:rsid w:val="008C37BD"/>
    <w:rsid w:val="008C46AA"/>
    <w:rsid w:val="008C6E35"/>
    <w:rsid w:val="008D0A9C"/>
    <w:rsid w:val="008E1962"/>
    <w:rsid w:val="008E3153"/>
    <w:rsid w:val="008E3BEF"/>
    <w:rsid w:val="008E6EEF"/>
    <w:rsid w:val="008E756B"/>
    <w:rsid w:val="008E79C9"/>
    <w:rsid w:val="008E7BEA"/>
    <w:rsid w:val="008F36A9"/>
    <w:rsid w:val="008F7FE8"/>
    <w:rsid w:val="00901BDD"/>
    <w:rsid w:val="00907C8E"/>
    <w:rsid w:val="00910B15"/>
    <w:rsid w:val="00912DA8"/>
    <w:rsid w:val="009133A0"/>
    <w:rsid w:val="00914FDD"/>
    <w:rsid w:val="009178E7"/>
    <w:rsid w:val="0092085E"/>
    <w:rsid w:val="00930E40"/>
    <w:rsid w:val="00932D2C"/>
    <w:rsid w:val="00933317"/>
    <w:rsid w:val="00933DDF"/>
    <w:rsid w:val="00934635"/>
    <w:rsid w:val="00936067"/>
    <w:rsid w:val="00936221"/>
    <w:rsid w:val="00937A36"/>
    <w:rsid w:val="00940953"/>
    <w:rsid w:val="009515F9"/>
    <w:rsid w:val="0095239D"/>
    <w:rsid w:val="00957E7F"/>
    <w:rsid w:val="00965B3B"/>
    <w:rsid w:val="00966D40"/>
    <w:rsid w:val="009672D0"/>
    <w:rsid w:val="00970B62"/>
    <w:rsid w:val="00974C37"/>
    <w:rsid w:val="009806AC"/>
    <w:rsid w:val="00982A46"/>
    <w:rsid w:val="00984105"/>
    <w:rsid w:val="009845BF"/>
    <w:rsid w:val="00987812"/>
    <w:rsid w:val="00990377"/>
    <w:rsid w:val="009906E7"/>
    <w:rsid w:val="00993E21"/>
    <w:rsid w:val="0099566C"/>
    <w:rsid w:val="00995C1E"/>
    <w:rsid w:val="009A536D"/>
    <w:rsid w:val="009A5D9B"/>
    <w:rsid w:val="009A70A4"/>
    <w:rsid w:val="009B06D6"/>
    <w:rsid w:val="009B1E47"/>
    <w:rsid w:val="009B453B"/>
    <w:rsid w:val="009B58B7"/>
    <w:rsid w:val="009B6F9F"/>
    <w:rsid w:val="009C0ABC"/>
    <w:rsid w:val="009C6442"/>
    <w:rsid w:val="009D777A"/>
    <w:rsid w:val="009E04D0"/>
    <w:rsid w:val="009E0C95"/>
    <w:rsid w:val="009E38CE"/>
    <w:rsid w:val="009E4631"/>
    <w:rsid w:val="009E53DF"/>
    <w:rsid w:val="009E60AA"/>
    <w:rsid w:val="009E616E"/>
    <w:rsid w:val="009E6653"/>
    <w:rsid w:val="009F1980"/>
    <w:rsid w:val="009F5D9D"/>
    <w:rsid w:val="00A0170D"/>
    <w:rsid w:val="00A0178E"/>
    <w:rsid w:val="00A047CB"/>
    <w:rsid w:val="00A06619"/>
    <w:rsid w:val="00A07875"/>
    <w:rsid w:val="00A07F54"/>
    <w:rsid w:val="00A10D1D"/>
    <w:rsid w:val="00A12E61"/>
    <w:rsid w:val="00A13A65"/>
    <w:rsid w:val="00A15B86"/>
    <w:rsid w:val="00A17AFD"/>
    <w:rsid w:val="00A17E48"/>
    <w:rsid w:val="00A204EB"/>
    <w:rsid w:val="00A20F70"/>
    <w:rsid w:val="00A23636"/>
    <w:rsid w:val="00A23B6D"/>
    <w:rsid w:val="00A27C2B"/>
    <w:rsid w:val="00A27F1A"/>
    <w:rsid w:val="00A30EE2"/>
    <w:rsid w:val="00A3135F"/>
    <w:rsid w:val="00A315A0"/>
    <w:rsid w:val="00A31CA6"/>
    <w:rsid w:val="00A32FE0"/>
    <w:rsid w:val="00A34C50"/>
    <w:rsid w:val="00A36DF8"/>
    <w:rsid w:val="00A40D7A"/>
    <w:rsid w:val="00A4180B"/>
    <w:rsid w:val="00A4262A"/>
    <w:rsid w:val="00A44BD6"/>
    <w:rsid w:val="00A54A8E"/>
    <w:rsid w:val="00A54AC9"/>
    <w:rsid w:val="00A55079"/>
    <w:rsid w:val="00A56161"/>
    <w:rsid w:val="00A62725"/>
    <w:rsid w:val="00A711B1"/>
    <w:rsid w:val="00A743A2"/>
    <w:rsid w:val="00A74C69"/>
    <w:rsid w:val="00A75C4A"/>
    <w:rsid w:val="00A80B00"/>
    <w:rsid w:val="00A81CE8"/>
    <w:rsid w:val="00A83F90"/>
    <w:rsid w:val="00A8424B"/>
    <w:rsid w:val="00A86772"/>
    <w:rsid w:val="00AA08BB"/>
    <w:rsid w:val="00AA2586"/>
    <w:rsid w:val="00AA557A"/>
    <w:rsid w:val="00AB4612"/>
    <w:rsid w:val="00AB4E97"/>
    <w:rsid w:val="00AB65ED"/>
    <w:rsid w:val="00AC034B"/>
    <w:rsid w:val="00AD00AD"/>
    <w:rsid w:val="00AD118D"/>
    <w:rsid w:val="00AD55CB"/>
    <w:rsid w:val="00AD6B33"/>
    <w:rsid w:val="00AD720D"/>
    <w:rsid w:val="00AE063A"/>
    <w:rsid w:val="00AE6A20"/>
    <w:rsid w:val="00AF15A2"/>
    <w:rsid w:val="00AF489B"/>
    <w:rsid w:val="00AF635A"/>
    <w:rsid w:val="00B01170"/>
    <w:rsid w:val="00B03F59"/>
    <w:rsid w:val="00B041D7"/>
    <w:rsid w:val="00B0607D"/>
    <w:rsid w:val="00B066B1"/>
    <w:rsid w:val="00B07BC9"/>
    <w:rsid w:val="00B108B2"/>
    <w:rsid w:val="00B1147D"/>
    <w:rsid w:val="00B11B55"/>
    <w:rsid w:val="00B1247D"/>
    <w:rsid w:val="00B156F3"/>
    <w:rsid w:val="00B2339F"/>
    <w:rsid w:val="00B2485E"/>
    <w:rsid w:val="00B24FB9"/>
    <w:rsid w:val="00B25CE6"/>
    <w:rsid w:val="00B306A5"/>
    <w:rsid w:val="00B32979"/>
    <w:rsid w:val="00B332C2"/>
    <w:rsid w:val="00B367B1"/>
    <w:rsid w:val="00B3694F"/>
    <w:rsid w:val="00B40310"/>
    <w:rsid w:val="00B42663"/>
    <w:rsid w:val="00B442FF"/>
    <w:rsid w:val="00B52427"/>
    <w:rsid w:val="00B53A02"/>
    <w:rsid w:val="00B552AB"/>
    <w:rsid w:val="00B60EDD"/>
    <w:rsid w:val="00B60FBF"/>
    <w:rsid w:val="00B62978"/>
    <w:rsid w:val="00B62F35"/>
    <w:rsid w:val="00B64A3D"/>
    <w:rsid w:val="00B67F81"/>
    <w:rsid w:val="00B715F1"/>
    <w:rsid w:val="00B734C1"/>
    <w:rsid w:val="00B771F6"/>
    <w:rsid w:val="00B80DDD"/>
    <w:rsid w:val="00B81C17"/>
    <w:rsid w:val="00B87BCF"/>
    <w:rsid w:val="00B87F82"/>
    <w:rsid w:val="00B920D8"/>
    <w:rsid w:val="00B94CCD"/>
    <w:rsid w:val="00BA0E3E"/>
    <w:rsid w:val="00BA3567"/>
    <w:rsid w:val="00BA3DCD"/>
    <w:rsid w:val="00BA5036"/>
    <w:rsid w:val="00BB0770"/>
    <w:rsid w:val="00BB2954"/>
    <w:rsid w:val="00BB298E"/>
    <w:rsid w:val="00BB3317"/>
    <w:rsid w:val="00BB43E0"/>
    <w:rsid w:val="00BC03C1"/>
    <w:rsid w:val="00BC19D7"/>
    <w:rsid w:val="00BC1CA2"/>
    <w:rsid w:val="00BD0465"/>
    <w:rsid w:val="00BD1E8F"/>
    <w:rsid w:val="00BD2B31"/>
    <w:rsid w:val="00BD334D"/>
    <w:rsid w:val="00BD39C0"/>
    <w:rsid w:val="00BD3B71"/>
    <w:rsid w:val="00BD568D"/>
    <w:rsid w:val="00BD60C7"/>
    <w:rsid w:val="00BE014A"/>
    <w:rsid w:val="00BE2520"/>
    <w:rsid w:val="00BE3091"/>
    <w:rsid w:val="00BE356B"/>
    <w:rsid w:val="00BE4D7B"/>
    <w:rsid w:val="00BE5685"/>
    <w:rsid w:val="00BE5B6F"/>
    <w:rsid w:val="00BE6C6C"/>
    <w:rsid w:val="00BE7344"/>
    <w:rsid w:val="00BE7CE6"/>
    <w:rsid w:val="00BF2B3C"/>
    <w:rsid w:val="00BF6C12"/>
    <w:rsid w:val="00C04B38"/>
    <w:rsid w:val="00C11664"/>
    <w:rsid w:val="00C1420A"/>
    <w:rsid w:val="00C2289D"/>
    <w:rsid w:val="00C2320D"/>
    <w:rsid w:val="00C27B98"/>
    <w:rsid w:val="00C3305B"/>
    <w:rsid w:val="00C34767"/>
    <w:rsid w:val="00C41152"/>
    <w:rsid w:val="00C43750"/>
    <w:rsid w:val="00C44080"/>
    <w:rsid w:val="00C464BF"/>
    <w:rsid w:val="00C47DB9"/>
    <w:rsid w:val="00C50F2E"/>
    <w:rsid w:val="00C51A30"/>
    <w:rsid w:val="00C537D3"/>
    <w:rsid w:val="00C53D9D"/>
    <w:rsid w:val="00C5473E"/>
    <w:rsid w:val="00C5606B"/>
    <w:rsid w:val="00C60493"/>
    <w:rsid w:val="00C6212B"/>
    <w:rsid w:val="00C637AA"/>
    <w:rsid w:val="00C6636E"/>
    <w:rsid w:val="00C71B4E"/>
    <w:rsid w:val="00C84D00"/>
    <w:rsid w:val="00C85825"/>
    <w:rsid w:val="00C94178"/>
    <w:rsid w:val="00C94F49"/>
    <w:rsid w:val="00C97CD1"/>
    <w:rsid w:val="00CA1E4E"/>
    <w:rsid w:val="00CA2889"/>
    <w:rsid w:val="00CA31A0"/>
    <w:rsid w:val="00CA40AA"/>
    <w:rsid w:val="00CA5B0F"/>
    <w:rsid w:val="00CA5DC3"/>
    <w:rsid w:val="00CB50DB"/>
    <w:rsid w:val="00CB6077"/>
    <w:rsid w:val="00CC30C1"/>
    <w:rsid w:val="00CC69C7"/>
    <w:rsid w:val="00CD1BA1"/>
    <w:rsid w:val="00CD2522"/>
    <w:rsid w:val="00CD34C0"/>
    <w:rsid w:val="00CD3B8F"/>
    <w:rsid w:val="00CD45F2"/>
    <w:rsid w:val="00CD6949"/>
    <w:rsid w:val="00CD6B45"/>
    <w:rsid w:val="00CD6DD9"/>
    <w:rsid w:val="00CE2020"/>
    <w:rsid w:val="00CE23DA"/>
    <w:rsid w:val="00CE275E"/>
    <w:rsid w:val="00CE6E21"/>
    <w:rsid w:val="00CF0C60"/>
    <w:rsid w:val="00CF22C0"/>
    <w:rsid w:val="00CF4F7F"/>
    <w:rsid w:val="00CF64C5"/>
    <w:rsid w:val="00D0103B"/>
    <w:rsid w:val="00D011E4"/>
    <w:rsid w:val="00D02AA1"/>
    <w:rsid w:val="00D05343"/>
    <w:rsid w:val="00D073D7"/>
    <w:rsid w:val="00D14C51"/>
    <w:rsid w:val="00D224D9"/>
    <w:rsid w:val="00D278C9"/>
    <w:rsid w:val="00D305FD"/>
    <w:rsid w:val="00D30F23"/>
    <w:rsid w:val="00D31F22"/>
    <w:rsid w:val="00D3288E"/>
    <w:rsid w:val="00D41B42"/>
    <w:rsid w:val="00D4460C"/>
    <w:rsid w:val="00D514E9"/>
    <w:rsid w:val="00D5172E"/>
    <w:rsid w:val="00D531C6"/>
    <w:rsid w:val="00D566A1"/>
    <w:rsid w:val="00D60A1A"/>
    <w:rsid w:val="00D63D1B"/>
    <w:rsid w:val="00D651E0"/>
    <w:rsid w:val="00D66458"/>
    <w:rsid w:val="00D6707E"/>
    <w:rsid w:val="00D72724"/>
    <w:rsid w:val="00D743CB"/>
    <w:rsid w:val="00D74C4A"/>
    <w:rsid w:val="00D75BC0"/>
    <w:rsid w:val="00D77314"/>
    <w:rsid w:val="00D803E8"/>
    <w:rsid w:val="00D83227"/>
    <w:rsid w:val="00D8623B"/>
    <w:rsid w:val="00D87507"/>
    <w:rsid w:val="00D97B1F"/>
    <w:rsid w:val="00DA02A9"/>
    <w:rsid w:val="00DA1EA6"/>
    <w:rsid w:val="00DA2621"/>
    <w:rsid w:val="00DA363C"/>
    <w:rsid w:val="00DA6B80"/>
    <w:rsid w:val="00DA7D16"/>
    <w:rsid w:val="00DA7DE6"/>
    <w:rsid w:val="00DB3DD1"/>
    <w:rsid w:val="00DB4565"/>
    <w:rsid w:val="00DB579A"/>
    <w:rsid w:val="00DC28B7"/>
    <w:rsid w:val="00DC2BC8"/>
    <w:rsid w:val="00DC2C04"/>
    <w:rsid w:val="00DC3159"/>
    <w:rsid w:val="00DC35AB"/>
    <w:rsid w:val="00DC4652"/>
    <w:rsid w:val="00DC472D"/>
    <w:rsid w:val="00DC6876"/>
    <w:rsid w:val="00DC6BB3"/>
    <w:rsid w:val="00DD0611"/>
    <w:rsid w:val="00DD581E"/>
    <w:rsid w:val="00DE1C8C"/>
    <w:rsid w:val="00DE3453"/>
    <w:rsid w:val="00DF196B"/>
    <w:rsid w:val="00DF29A8"/>
    <w:rsid w:val="00DF55D1"/>
    <w:rsid w:val="00DF7929"/>
    <w:rsid w:val="00DF7C0A"/>
    <w:rsid w:val="00E059E9"/>
    <w:rsid w:val="00E146EB"/>
    <w:rsid w:val="00E16A86"/>
    <w:rsid w:val="00E2068F"/>
    <w:rsid w:val="00E26E28"/>
    <w:rsid w:val="00E31780"/>
    <w:rsid w:val="00E36369"/>
    <w:rsid w:val="00E36E4F"/>
    <w:rsid w:val="00E374F4"/>
    <w:rsid w:val="00E40413"/>
    <w:rsid w:val="00E44DEA"/>
    <w:rsid w:val="00E5007D"/>
    <w:rsid w:val="00E5136E"/>
    <w:rsid w:val="00E564EA"/>
    <w:rsid w:val="00E74ED8"/>
    <w:rsid w:val="00E75E07"/>
    <w:rsid w:val="00E8141F"/>
    <w:rsid w:val="00E81B67"/>
    <w:rsid w:val="00E84397"/>
    <w:rsid w:val="00E9011C"/>
    <w:rsid w:val="00E9137B"/>
    <w:rsid w:val="00E93484"/>
    <w:rsid w:val="00E95540"/>
    <w:rsid w:val="00E97454"/>
    <w:rsid w:val="00EA010E"/>
    <w:rsid w:val="00EA08A5"/>
    <w:rsid w:val="00EA2106"/>
    <w:rsid w:val="00EA739E"/>
    <w:rsid w:val="00EB0DF7"/>
    <w:rsid w:val="00EB347A"/>
    <w:rsid w:val="00EB5431"/>
    <w:rsid w:val="00EC0B70"/>
    <w:rsid w:val="00EC32AD"/>
    <w:rsid w:val="00EC3C26"/>
    <w:rsid w:val="00EC5A41"/>
    <w:rsid w:val="00ED3940"/>
    <w:rsid w:val="00ED4F08"/>
    <w:rsid w:val="00EE74F0"/>
    <w:rsid w:val="00EE77E3"/>
    <w:rsid w:val="00EE7E64"/>
    <w:rsid w:val="00EF1F66"/>
    <w:rsid w:val="00EF3D98"/>
    <w:rsid w:val="00EF46EE"/>
    <w:rsid w:val="00F004AF"/>
    <w:rsid w:val="00F012D6"/>
    <w:rsid w:val="00F02FF0"/>
    <w:rsid w:val="00F1434E"/>
    <w:rsid w:val="00F147CC"/>
    <w:rsid w:val="00F14802"/>
    <w:rsid w:val="00F150E8"/>
    <w:rsid w:val="00F221E4"/>
    <w:rsid w:val="00F22CB1"/>
    <w:rsid w:val="00F23889"/>
    <w:rsid w:val="00F2424A"/>
    <w:rsid w:val="00F25E1C"/>
    <w:rsid w:val="00F313AD"/>
    <w:rsid w:val="00F33392"/>
    <w:rsid w:val="00F33393"/>
    <w:rsid w:val="00F40BDB"/>
    <w:rsid w:val="00F46161"/>
    <w:rsid w:val="00F47706"/>
    <w:rsid w:val="00F53D69"/>
    <w:rsid w:val="00F54168"/>
    <w:rsid w:val="00F542DE"/>
    <w:rsid w:val="00F55C18"/>
    <w:rsid w:val="00F57A2C"/>
    <w:rsid w:val="00F64330"/>
    <w:rsid w:val="00F66419"/>
    <w:rsid w:val="00F678EC"/>
    <w:rsid w:val="00F762FA"/>
    <w:rsid w:val="00F767C3"/>
    <w:rsid w:val="00F77269"/>
    <w:rsid w:val="00F80521"/>
    <w:rsid w:val="00F80DA2"/>
    <w:rsid w:val="00F8489E"/>
    <w:rsid w:val="00F934C8"/>
    <w:rsid w:val="00FA19F6"/>
    <w:rsid w:val="00FA2E7D"/>
    <w:rsid w:val="00FA392C"/>
    <w:rsid w:val="00FB055D"/>
    <w:rsid w:val="00FB2E80"/>
    <w:rsid w:val="00FB5179"/>
    <w:rsid w:val="00FC03F7"/>
    <w:rsid w:val="00FC1BB7"/>
    <w:rsid w:val="00FC266F"/>
    <w:rsid w:val="00FC4A35"/>
    <w:rsid w:val="00FD0599"/>
    <w:rsid w:val="00FD0A86"/>
    <w:rsid w:val="00FD238B"/>
    <w:rsid w:val="00FD2AA1"/>
    <w:rsid w:val="00FD7476"/>
    <w:rsid w:val="00FD789D"/>
    <w:rsid w:val="00FE4BFE"/>
    <w:rsid w:val="00FF16BE"/>
    <w:rsid w:val="00FF1EA2"/>
    <w:rsid w:val="00FF443D"/>
    <w:rsid w:val="00FF5679"/>
    <w:rsid w:val="01A575AB"/>
    <w:rsid w:val="0289F67C"/>
    <w:rsid w:val="02EB7013"/>
    <w:rsid w:val="06AA9E40"/>
    <w:rsid w:val="08894F24"/>
    <w:rsid w:val="0A191060"/>
    <w:rsid w:val="0B526F6E"/>
    <w:rsid w:val="0CD8B9F2"/>
    <w:rsid w:val="11CD3E78"/>
    <w:rsid w:val="131B5EF1"/>
    <w:rsid w:val="16FB9E14"/>
    <w:rsid w:val="182B299F"/>
    <w:rsid w:val="184D0A1E"/>
    <w:rsid w:val="19FA5234"/>
    <w:rsid w:val="19FEAA5E"/>
    <w:rsid w:val="1F4AF5E7"/>
    <w:rsid w:val="1FB83F98"/>
    <w:rsid w:val="21E49F30"/>
    <w:rsid w:val="2A303562"/>
    <w:rsid w:val="2C7AC373"/>
    <w:rsid w:val="2D5DED0B"/>
    <w:rsid w:val="3102858D"/>
    <w:rsid w:val="33628D85"/>
    <w:rsid w:val="33C347EA"/>
    <w:rsid w:val="34382AB1"/>
    <w:rsid w:val="3577605F"/>
    <w:rsid w:val="36C43115"/>
    <w:rsid w:val="3A88B369"/>
    <w:rsid w:val="3B1F9B38"/>
    <w:rsid w:val="3CC7ACAE"/>
    <w:rsid w:val="3D76AC9D"/>
    <w:rsid w:val="3DF71379"/>
    <w:rsid w:val="40C9B3C3"/>
    <w:rsid w:val="42F80DA6"/>
    <w:rsid w:val="443A0252"/>
    <w:rsid w:val="44EB2E68"/>
    <w:rsid w:val="452BA2CE"/>
    <w:rsid w:val="455126BE"/>
    <w:rsid w:val="465CF127"/>
    <w:rsid w:val="479F37E9"/>
    <w:rsid w:val="495347AE"/>
    <w:rsid w:val="4DDC6EA1"/>
    <w:rsid w:val="4F3EA9DB"/>
    <w:rsid w:val="509F3ECD"/>
    <w:rsid w:val="54144F03"/>
    <w:rsid w:val="594E6E4B"/>
    <w:rsid w:val="598E85A1"/>
    <w:rsid w:val="59CFC6B4"/>
    <w:rsid w:val="5B3A819A"/>
    <w:rsid w:val="5CE08658"/>
    <w:rsid w:val="5FAEF464"/>
    <w:rsid w:val="614F7F37"/>
    <w:rsid w:val="623B2460"/>
    <w:rsid w:val="634A5B6A"/>
    <w:rsid w:val="65C2DE17"/>
    <w:rsid w:val="67EBC881"/>
    <w:rsid w:val="6CA6086D"/>
    <w:rsid w:val="6E6D1FD8"/>
    <w:rsid w:val="6EAC6C12"/>
    <w:rsid w:val="6FB9DB86"/>
    <w:rsid w:val="74A10A1B"/>
    <w:rsid w:val="74DD43A9"/>
    <w:rsid w:val="77453EE8"/>
    <w:rsid w:val="783BCDB1"/>
    <w:rsid w:val="7A7993E8"/>
    <w:rsid w:val="7ABCCEFD"/>
    <w:rsid w:val="7D56DAF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9D100"/>
  <w15:chartTrackingRefBased/>
  <w15:docId w15:val="{D75FD9CB-4C5A-4431-94C5-C7A0AB11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493"/>
    <w:pPr>
      <w:spacing w:line="240" w:lineRule="auto"/>
    </w:pPr>
  </w:style>
  <w:style w:type="paragraph" w:styleId="Heading1">
    <w:name w:val="heading 1"/>
    <w:basedOn w:val="Normal"/>
    <w:next w:val="Normal"/>
    <w:link w:val="Heading1Char"/>
    <w:uiPriority w:val="9"/>
    <w:qFormat/>
    <w:rsid w:val="00D75BC0"/>
    <w:pPr>
      <w:keepNext/>
      <w:keepLines/>
      <w:spacing w:before="360" w:after="40"/>
      <w:outlineLvl w:val="0"/>
    </w:pPr>
    <w:rPr>
      <w:rFonts w:asciiTheme="majorHAnsi" w:eastAsiaTheme="majorEastAsia" w:hAnsiTheme="majorHAnsi" w:cstheme="majorBidi"/>
      <w:color w:val="18382C" w:themeColor="accent1" w:themeShade="80"/>
      <w:sz w:val="36"/>
      <w:szCs w:val="36"/>
    </w:rPr>
  </w:style>
  <w:style w:type="paragraph" w:styleId="Heading2">
    <w:name w:val="heading 2"/>
    <w:basedOn w:val="Normal"/>
    <w:next w:val="Normal"/>
    <w:link w:val="Heading2Char"/>
    <w:uiPriority w:val="9"/>
    <w:unhideWhenUsed/>
    <w:qFormat/>
    <w:rsid w:val="00B40310"/>
    <w:pPr>
      <w:keepNext/>
      <w:keepLines/>
      <w:spacing w:before="40" w:after="0"/>
      <w:outlineLvl w:val="1"/>
    </w:pPr>
    <w:rPr>
      <w:rFonts w:asciiTheme="majorHAnsi" w:eastAsiaTheme="majorEastAsia" w:hAnsiTheme="majorHAnsi" w:cstheme="majorBidi"/>
      <w:color w:val="7169B2" w:themeColor="text2"/>
      <w:sz w:val="32"/>
      <w:szCs w:val="32"/>
    </w:rPr>
  </w:style>
  <w:style w:type="paragraph" w:styleId="Heading3">
    <w:name w:val="heading 3"/>
    <w:basedOn w:val="Normal"/>
    <w:next w:val="Normal"/>
    <w:link w:val="Heading3Char"/>
    <w:uiPriority w:val="9"/>
    <w:semiHidden/>
    <w:unhideWhenUsed/>
    <w:qFormat/>
    <w:rsid w:val="0B526F6E"/>
    <w:pPr>
      <w:outlineLvl w:val="2"/>
    </w:pPr>
    <w:rPr>
      <w:b/>
      <w:bCs/>
    </w:rPr>
  </w:style>
  <w:style w:type="paragraph" w:styleId="Heading4">
    <w:name w:val="heading 4"/>
    <w:basedOn w:val="Normal"/>
    <w:next w:val="Normal"/>
    <w:link w:val="Heading4Char"/>
    <w:uiPriority w:val="9"/>
    <w:semiHidden/>
    <w:unhideWhenUsed/>
    <w:qFormat/>
    <w:rsid w:val="004D4C04"/>
    <w:pPr>
      <w:keepNext/>
      <w:keepLines/>
      <w:spacing w:before="40" w:after="0"/>
      <w:outlineLvl w:val="3"/>
    </w:pPr>
    <w:rPr>
      <w:rFonts w:asciiTheme="majorHAnsi" w:eastAsiaTheme="majorEastAsia" w:hAnsiTheme="majorHAnsi" w:cstheme="majorBidi"/>
      <w:color w:val="245442" w:themeColor="accent1" w:themeShade="BF"/>
      <w:sz w:val="24"/>
      <w:szCs w:val="24"/>
    </w:rPr>
  </w:style>
  <w:style w:type="paragraph" w:styleId="Heading5">
    <w:name w:val="heading 5"/>
    <w:basedOn w:val="Normal"/>
    <w:next w:val="Normal"/>
    <w:link w:val="Heading5Char"/>
    <w:uiPriority w:val="9"/>
    <w:semiHidden/>
    <w:unhideWhenUsed/>
    <w:qFormat/>
    <w:rsid w:val="004D4C04"/>
    <w:pPr>
      <w:keepNext/>
      <w:keepLines/>
      <w:spacing w:before="40" w:after="0"/>
      <w:outlineLvl w:val="4"/>
    </w:pPr>
    <w:rPr>
      <w:rFonts w:asciiTheme="majorHAnsi" w:eastAsiaTheme="majorEastAsia" w:hAnsiTheme="majorHAnsi" w:cstheme="majorBidi"/>
      <w:caps/>
      <w:color w:val="245442" w:themeColor="accent1" w:themeShade="BF"/>
    </w:rPr>
  </w:style>
  <w:style w:type="paragraph" w:styleId="Heading6">
    <w:name w:val="heading 6"/>
    <w:basedOn w:val="Normal"/>
    <w:next w:val="Normal"/>
    <w:link w:val="Heading6Char"/>
    <w:uiPriority w:val="9"/>
    <w:semiHidden/>
    <w:unhideWhenUsed/>
    <w:qFormat/>
    <w:rsid w:val="004D4C04"/>
    <w:pPr>
      <w:keepNext/>
      <w:keepLines/>
      <w:spacing w:before="40" w:after="0"/>
      <w:outlineLvl w:val="5"/>
    </w:pPr>
    <w:rPr>
      <w:rFonts w:asciiTheme="majorHAnsi" w:eastAsiaTheme="majorEastAsia" w:hAnsiTheme="majorHAnsi" w:cstheme="majorBidi"/>
      <w:i/>
      <w:iCs/>
      <w:caps/>
      <w:color w:val="18382C" w:themeColor="accent1" w:themeShade="80"/>
    </w:rPr>
  </w:style>
  <w:style w:type="paragraph" w:styleId="Heading7">
    <w:name w:val="heading 7"/>
    <w:basedOn w:val="Normal"/>
    <w:next w:val="Normal"/>
    <w:link w:val="Heading7Char"/>
    <w:uiPriority w:val="9"/>
    <w:semiHidden/>
    <w:unhideWhenUsed/>
    <w:qFormat/>
    <w:rsid w:val="004D4C04"/>
    <w:pPr>
      <w:keepNext/>
      <w:keepLines/>
      <w:spacing w:before="40" w:after="0"/>
      <w:outlineLvl w:val="6"/>
    </w:pPr>
    <w:rPr>
      <w:rFonts w:asciiTheme="majorHAnsi" w:eastAsiaTheme="majorEastAsia" w:hAnsiTheme="majorHAnsi" w:cstheme="majorBidi"/>
      <w:b/>
      <w:bCs/>
      <w:color w:val="18382C" w:themeColor="accent1" w:themeShade="80"/>
    </w:rPr>
  </w:style>
  <w:style w:type="paragraph" w:styleId="Heading8">
    <w:name w:val="heading 8"/>
    <w:basedOn w:val="Normal"/>
    <w:next w:val="Normal"/>
    <w:link w:val="Heading8Char"/>
    <w:uiPriority w:val="9"/>
    <w:semiHidden/>
    <w:unhideWhenUsed/>
    <w:qFormat/>
    <w:rsid w:val="004D4C04"/>
    <w:pPr>
      <w:keepNext/>
      <w:keepLines/>
      <w:spacing w:before="40" w:after="0"/>
      <w:outlineLvl w:val="7"/>
    </w:pPr>
    <w:rPr>
      <w:rFonts w:asciiTheme="majorHAnsi" w:eastAsiaTheme="majorEastAsia" w:hAnsiTheme="majorHAnsi" w:cstheme="majorBidi"/>
      <w:b/>
      <w:bCs/>
      <w:i/>
      <w:iCs/>
      <w:color w:val="18382C" w:themeColor="accent1" w:themeShade="80"/>
    </w:rPr>
  </w:style>
  <w:style w:type="paragraph" w:styleId="Heading9">
    <w:name w:val="heading 9"/>
    <w:basedOn w:val="Normal"/>
    <w:next w:val="Normal"/>
    <w:link w:val="Heading9Char"/>
    <w:uiPriority w:val="9"/>
    <w:semiHidden/>
    <w:unhideWhenUsed/>
    <w:qFormat/>
    <w:rsid w:val="004D4C04"/>
    <w:pPr>
      <w:keepNext/>
      <w:keepLines/>
      <w:spacing w:before="40" w:after="0"/>
      <w:outlineLvl w:val="8"/>
    </w:pPr>
    <w:rPr>
      <w:rFonts w:asciiTheme="majorHAnsi" w:eastAsiaTheme="majorEastAsia" w:hAnsiTheme="majorHAnsi" w:cstheme="majorBidi"/>
      <w:i/>
      <w:iCs/>
      <w:color w:val="18382C"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entationtitle">
    <w:name w:val="Presentation title"/>
    <w:basedOn w:val="Normal"/>
    <w:rsid w:val="00A23636"/>
    <w:pPr>
      <w:ind w:left="-709"/>
    </w:pPr>
    <w:rPr>
      <w:rFonts w:ascii="Arial" w:hAnsi="Arial" w:cs="Arial"/>
      <w:color w:val="1E2436"/>
      <w:sz w:val="96"/>
      <w:szCs w:val="96"/>
    </w:rPr>
  </w:style>
  <w:style w:type="paragraph" w:customStyle="1" w:styleId="Springtidepagesectionhead">
    <w:name w:val="Springtide page / section head"/>
    <w:basedOn w:val="Normal"/>
    <w:rsid w:val="00A23636"/>
    <w:rPr>
      <w:rFonts w:ascii="Arial" w:hAnsi="Arial" w:cs="Arial"/>
      <w:color w:val="FF593F"/>
      <w:sz w:val="64"/>
      <w:szCs w:val="64"/>
    </w:rPr>
  </w:style>
  <w:style w:type="character" w:customStyle="1" w:styleId="Heading1Char">
    <w:name w:val="Heading 1 Char"/>
    <w:basedOn w:val="DefaultParagraphFont"/>
    <w:link w:val="Heading1"/>
    <w:uiPriority w:val="9"/>
    <w:rsid w:val="00D75BC0"/>
    <w:rPr>
      <w:rFonts w:asciiTheme="majorHAnsi" w:eastAsiaTheme="majorEastAsia" w:hAnsiTheme="majorHAnsi" w:cstheme="majorBidi"/>
      <w:color w:val="18382C" w:themeColor="accent1" w:themeShade="80"/>
      <w:sz w:val="36"/>
      <w:szCs w:val="36"/>
    </w:rPr>
  </w:style>
  <w:style w:type="character" w:customStyle="1" w:styleId="Heading2Char">
    <w:name w:val="Heading 2 Char"/>
    <w:basedOn w:val="DefaultParagraphFont"/>
    <w:link w:val="Heading2"/>
    <w:uiPriority w:val="9"/>
    <w:rsid w:val="00B40310"/>
    <w:rPr>
      <w:rFonts w:asciiTheme="majorHAnsi" w:eastAsiaTheme="majorEastAsia" w:hAnsiTheme="majorHAnsi" w:cstheme="majorBidi"/>
      <w:color w:val="7169B2" w:themeColor="text2"/>
      <w:sz w:val="32"/>
      <w:szCs w:val="32"/>
    </w:rPr>
  </w:style>
  <w:style w:type="character" w:customStyle="1" w:styleId="Heading3Char">
    <w:name w:val="Heading 3 Char"/>
    <w:link w:val="Heading3"/>
    <w:uiPriority w:val="9"/>
    <w:semiHidden/>
    <w:rsid w:val="0B526F6E"/>
    <w:rPr>
      <w:rFonts w:asciiTheme="minorHAnsi" w:eastAsiaTheme="minorEastAsia" w:hAnsiTheme="minorHAnsi" w:cstheme="minorBidi"/>
      <w:b/>
      <w:bCs/>
      <w:sz w:val="22"/>
      <w:szCs w:val="22"/>
    </w:rPr>
  </w:style>
  <w:style w:type="character" w:customStyle="1" w:styleId="Heading4Char">
    <w:name w:val="Heading 4 Char"/>
    <w:basedOn w:val="DefaultParagraphFont"/>
    <w:link w:val="Heading4"/>
    <w:uiPriority w:val="9"/>
    <w:semiHidden/>
    <w:rsid w:val="004D4C04"/>
    <w:rPr>
      <w:rFonts w:asciiTheme="majorHAnsi" w:eastAsiaTheme="majorEastAsia" w:hAnsiTheme="majorHAnsi" w:cstheme="majorBidi"/>
      <w:color w:val="245442" w:themeColor="accent1" w:themeShade="BF"/>
      <w:sz w:val="24"/>
      <w:szCs w:val="24"/>
    </w:rPr>
  </w:style>
  <w:style w:type="character" w:customStyle="1" w:styleId="Heading5Char">
    <w:name w:val="Heading 5 Char"/>
    <w:basedOn w:val="DefaultParagraphFont"/>
    <w:link w:val="Heading5"/>
    <w:uiPriority w:val="9"/>
    <w:semiHidden/>
    <w:rsid w:val="004D4C04"/>
    <w:rPr>
      <w:rFonts w:asciiTheme="majorHAnsi" w:eastAsiaTheme="majorEastAsia" w:hAnsiTheme="majorHAnsi" w:cstheme="majorBidi"/>
      <w:caps/>
      <w:color w:val="245442" w:themeColor="accent1" w:themeShade="BF"/>
    </w:rPr>
  </w:style>
  <w:style w:type="character" w:customStyle="1" w:styleId="Heading6Char">
    <w:name w:val="Heading 6 Char"/>
    <w:basedOn w:val="DefaultParagraphFont"/>
    <w:link w:val="Heading6"/>
    <w:uiPriority w:val="9"/>
    <w:semiHidden/>
    <w:rsid w:val="004D4C04"/>
    <w:rPr>
      <w:rFonts w:asciiTheme="majorHAnsi" w:eastAsiaTheme="majorEastAsia" w:hAnsiTheme="majorHAnsi" w:cstheme="majorBidi"/>
      <w:i/>
      <w:iCs/>
      <w:caps/>
      <w:color w:val="18382C" w:themeColor="accent1" w:themeShade="80"/>
    </w:rPr>
  </w:style>
  <w:style w:type="character" w:customStyle="1" w:styleId="Heading7Char">
    <w:name w:val="Heading 7 Char"/>
    <w:basedOn w:val="DefaultParagraphFont"/>
    <w:link w:val="Heading7"/>
    <w:uiPriority w:val="9"/>
    <w:semiHidden/>
    <w:rsid w:val="004D4C04"/>
    <w:rPr>
      <w:rFonts w:asciiTheme="majorHAnsi" w:eastAsiaTheme="majorEastAsia" w:hAnsiTheme="majorHAnsi" w:cstheme="majorBidi"/>
      <w:b/>
      <w:bCs/>
      <w:color w:val="18382C" w:themeColor="accent1" w:themeShade="80"/>
    </w:rPr>
  </w:style>
  <w:style w:type="character" w:customStyle="1" w:styleId="Heading8Char">
    <w:name w:val="Heading 8 Char"/>
    <w:basedOn w:val="DefaultParagraphFont"/>
    <w:link w:val="Heading8"/>
    <w:uiPriority w:val="9"/>
    <w:semiHidden/>
    <w:rsid w:val="004D4C04"/>
    <w:rPr>
      <w:rFonts w:asciiTheme="majorHAnsi" w:eastAsiaTheme="majorEastAsia" w:hAnsiTheme="majorHAnsi" w:cstheme="majorBidi"/>
      <w:b/>
      <w:bCs/>
      <w:i/>
      <w:iCs/>
      <w:color w:val="18382C" w:themeColor="accent1" w:themeShade="80"/>
    </w:rPr>
  </w:style>
  <w:style w:type="character" w:customStyle="1" w:styleId="Heading9Char">
    <w:name w:val="Heading 9 Char"/>
    <w:basedOn w:val="DefaultParagraphFont"/>
    <w:link w:val="Heading9"/>
    <w:uiPriority w:val="9"/>
    <w:semiHidden/>
    <w:rsid w:val="004D4C04"/>
    <w:rPr>
      <w:rFonts w:asciiTheme="majorHAnsi" w:eastAsiaTheme="majorEastAsia" w:hAnsiTheme="majorHAnsi" w:cstheme="majorBidi"/>
      <w:i/>
      <w:iCs/>
      <w:color w:val="18382C" w:themeColor="accent1" w:themeShade="80"/>
    </w:rPr>
  </w:style>
  <w:style w:type="paragraph" w:styleId="Title">
    <w:name w:val="Title"/>
    <w:basedOn w:val="Normal"/>
    <w:next w:val="Normal"/>
    <w:link w:val="TitleChar"/>
    <w:uiPriority w:val="10"/>
    <w:qFormat/>
    <w:rsid w:val="004D4C04"/>
    <w:pPr>
      <w:spacing w:after="0" w:line="204" w:lineRule="auto"/>
      <w:contextualSpacing/>
    </w:pPr>
    <w:rPr>
      <w:rFonts w:asciiTheme="majorHAnsi" w:eastAsiaTheme="majorEastAsia" w:hAnsiTheme="majorHAnsi" w:cstheme="majorBidi"/>
      <w:caps/>
      <w:color w:val="7169B2" w:themeColor="text2"/>
      <w:spacing w:val="-15"/>
      <w:sz w:val="72"/>
      <w:szCs w:val="72"/>
    </w:rPr>
  </w:style>
  <w:style w:type="character" w:customStyle="1" w:styleId="TitleChar">
    <w:name w:val="Title Char"/>
    <w:basedOn w:val="DefaultParagraphFont"/>
    <w:link w:val="Title"/>
    <w:uiPriority w:val="10"/>
    <w:rsid w:val="004D4C04"/>
    <w:rPr>
      <w:rFonts w:asciiTheme="majorHAnsi" w:eastAsiaTheme="majorEastAsia" w:hAnsiTheme="majorHAnsi" w:cstheme="majorBidi"/>
      <w:caps/>
      <w:color w:val="7169B2" w:themeColor="text2"/>
      <w:spacing w:val="-15"/>
      <w:sz w:val="72"/>
      <w:szCs w:val="72"/>
    </w:rPr>
  </w:style>
  <w:style w:type="paragraph" w:styleId="Subtitle">
    <w:name w:val="Subtitle"/>
    <w:basedOn w:val="Normal"/>
    <w:next w:val="Normal"/>
    <w:link w:val="SubtitleChar"/>
    <w:uiPriority w:val="11"/>
    <w:qFormat/>
    <w:rsid w:val="004D4C04"/>
    <w:pPr>
      <w:numPr>
        <w:ilvl w:val="1"/>
      </w:numPr>
      <w:spacing w:after="240"/>
    </w:pPr>
    <w:rPr>
      <w:rFonts w:asciiTheme="majorHAnsi" w:eastAsiaTheme="majorEastAsia" w:hAnsiTheme="majorHAnsi" w:cstheme="majorBidi"/>
      <w:color w:val="307159" w:themeColor="accent1"/>
      <w:sz w:val="28"/>
      <w:szCs w:val="28"/>
    </w:rPr>
  </w:style>
  <w:style w:type="character" w:customStyle="1" w:styleId="SubtitleChar">
    <w:name w:val="Subtitle Char"/>
    <w:basedOn w:val="DefaultParagraphFont"/>
    <w:link w:val="Subtitle"/>
    <w:uiPriority w:val="11"/>
    <w:rsid w:val="004D4C04"/>
    <w:rPr>
      <w:rFonts w:asciiTheme="majorHAnsi" w:eastAsiaTheme="majorEastAsia" w:hAnsiTheme="majorHAnsi" w:cstheme="majorBidi"/>
      <w:color w:val="307159" w:themeColor="accent1"/>
      <w:sz w:val="28"/>
      <w:szCs w:val="28"/>
    </w:rPr>
  </w:style>
  <w:style w:type="paragraph" w:styleId="Quote">
    <w:name w:val="Quote"/>
    <w:basedOn w:val="Normal"/>
    <w:next w:val="Normal"/>
    <w:link w:val="QuoteChar"/>
    <w:uiPriority w:val="29"/>
    <w:qFormat/>
    <w:rsid w:val="004D4C04"/>
    <w:pPr>
      <w:spacing w:before="120" w:after="120"/>
      <w:ind w:left="720"/>
    </w:pPr>
    <w:rPr>
      <w:color w:val="7169B2" w:themeColor="text2"/>
      <w:sz w:val="24"/>
      <w:szCs w:val="24"/>
    </w:rPr>
  </w:style>
  <w:style w:type="character" w:customStyle="1" w:styleId="QuoteChar">
    <w:name w:val="Quote Char"/>
    <w:basedOn w:val="DefaultParagraphFont"/>
    <w:link w:val="Quote"/>
    <w:uiPriority w:val="29"/>
    <w:rsid w:val="004D4C04"/>
    <w:rPr>
      <w:color w:val="7169B2" w:themeColor="text2"/>
      <w:sz w:val="24"/>
      <w:szCs w:val="24"/>
    </w:rPr>
  </w:style>
  <w:style w:type="paragraph" w:styleId="ListParagraph">
    <w:name w:val="List Paragraph"/>
    <w:basedOn w:val="Normal"/>
    <w:link w:val="ListParagraphChar"/>
    <w:uiPriority w:val="34"/>
    <w:qFormat/>
    <w:rsid w:val="00DA02A9"/>
    <w:pPr>
      <w:ind w:left="720"/>
      <w:contextualSpacing/>
    </w:pPr>
  </w:style>
  <w:style w:type="character" w:styleId="IntenseEmphasis">
    <w:name w:val="Intense Emphasis"/>
    <w:basedOn w:val="DefaultParagraphFont"/>
    <w:uiPriority w:val="21"/>
    <w:qFormat/>
    <w:rsid w:val="004D4C04"/>
    <w:rPr>
      <w:b/>
      <w:bCs/>
      <w:i/>
      <w:iCs/>
    </w:rPr>
  </w:style>
  <w:style w:type="paragraph" w:styleId="IntenseQuote">
    <w:name w:val="Intense Quote"/>
    <w:basedOn w:val="Normal"/>
    <w:next w:val="Normal"/>
    <w:link w:val="IntenseQuoteChar"/>
    <w:uiPriority w:val="30"/>
    <w:qFormat/>
    <w:rsid w:val="004D4C04"/>
    <w:pPr>
      <w:spacing w:before="100" w:beforeAutospacing="1" w:after="240"/>
      <w:ind w:left="720"/>
      <w:jc w:val="center"/>
    </w:pPr>
    <w:rPr>
      <w:rFonts w:asciiTheme="majorHAnsi" w:eastAsiaTheme="majorEastAsia" w:hAnsiTheme="majorHAnsi" w:cstheme="majorBidi"/>
      <w:color w:val="7169B2" w:themeColor="text2"/>
      <w:spacing w:val="-6"/>
      <w:sz w:val="32"/>
      <w:szCs w:val="32"/>
    </w:rPr>
  </w:style>
  <w:style w:type="character" w:customStyle="1" w:styleId="IntenseQuoteChar">
    <w:name w:val="Intense Quote Char"/>
    <w:basedOn w:val="DefaultParagraphFont"/>
    <w:link w:val="IntenseQuote"/>
    <w:uiPriority w:val="30"/>
    <w:rsid w:val="004D4C04"/>
    <w:rPr>
      <w:rFonts w:asciiTheme="majorHAnsi" w:eastAsiaTheme="majorEastAsia" w:hAnsiTheme="majorHAnsi" w:cstheme="majorBidi"/>
      <w:color w:val="7169B2" w:themeColor="text2"/>
      <w:spacing w:val="-6"/>
      <w:sz w:val="32"/>
      <w:szCs w:val="32"/>
    </w:rPr>
  </w:style>
  <w:style w:type="character" w:styleId="IntenseReference">
    <w:name w:val="Intense Reference"/>
    <w:basedOn w:val="DefaultParagraphFont"/>
    <w:uiPriority w:val="32"/>
    <w:qFormat/>
    <w:rsid w:val="004D4C04"/>
    <w:rPr>
      <w:b/>
      <w:bCs/>
      <w:smallCaps/>
      <w:color w:val="7169B2" w:themeColor="text2"/>
      <w:u w:val="single"/>
    </w:rPr>
  </w:style>
  <w:style w:type="paragraph" w:styleId="Header">
    <w:name w:val="header"/>
    <w:basedOn w:val="Normal"/>
    <w:link w:val="HeaderChar"/>
    <w:uiPriority w:val="99"/>
    <w:unhideWhenUsed/>
    <w:rsid w:val="00DA02A9"/>
    <w:pPr>
      <w:tabs>
        <w:tab w:val="center" w:pos="4513"/>
        <w:tab w:val="right" w:pos="9026"/>
      </w:tabs>
    </w:pPr>
  </w:style>
  <w:style w:type="character" w:customStyle="1" w:styleId="HeaderChar">
    <w:name w:val="Header Char"/>
    <w:basedOn w:val="DefaultParagraphFont"/>
    <w:link w:val="Header"/>
    <w:uiPriority w:val="99"/>
    <w:rsid w:val="00DA02A9"/>
  </w:style>
  <w:style w:type="paragraph" w:styleId="Footer">
    <w:name w:val="footer"/>
    <w:basedOn w:val="Normal"/>
    <w:link w:val="FooterChar"/>
    <w:uiPriority w:val="99"/>
    <w:unhideWhenUsed/>
    <w:rsid w:val="00DA02A9"/>
    <w:pPr>
      <w:tabs>
        <w:tab w:val="center" w:pos="4513"/>
        <w:tab w:val="right" w:pos="9026"/>
      </w:tabs>
    </w:pPr>
  </w:style>
  <w:style w:type="character" w:customStyle="1" w:styleId="FooterChar">
    <w:name w:val="Footer Char"/>
    <w:basedOn w:val="DefaultParagraphFont"/>
    <w:link w:val="Footer"/>
    <w:uiPriority w:val="99"/>
    <w:rsid w:val="00DA02A9"/>
  </w:style>
  <w:style w:type="table" w:styleId="TableGrid">
    <w:name w:val="Table Grid"/>
    <w:basedOn w:val="TableNormal"/>
    <w:uiPriority w:val="39"/>
    <w:rsid w:val="00DA0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C0B"/>
    <w:rPr>
      <w:color w:val="7169B2" w:themeColor="hyperlink"/>
      <w:u w:val="single"/>
    </w:rPr>
  </w:style>
  <w:style w:type="character" w:styleId="UnresolvedMention">
    <w:name w:val="Unresolved Mention"/>
    <w:basedOn w:val="DefaultParagraphFont"/>
    <w:uiPriority w:val="99"/>
    <w:semiHidden/>
    <w:unhideWhenUsed/>
    <w:rsid w:val="001F4C0B"/>
    <w:rPr>
      <w:color w:val="605E5C"/>
      <w:shd w:val="clear" w:color="auto" w:fill="E1DFDD"/>
    </w:rPr>
  </w:style>
  <w:style w:type="paragraph" w:styleId="Revision">
    <w:name w:val="Revision"/>
    <w:hidden/>
    <w:uiPriority w:val="99"/>
    <w:semiHidden/>
    <w:rsid w:val="00C5606B"/>
  </w:style>
  <w:style w:type="character" w:customStyle="1" w:styleId="ListParagraphChar">
    <w:name w:val="List Paragraph Char"/>
    <w:basedOn w:val="DefaultParagraphFont"/>
    <w:link w:val="ListParagraph"/>
    <w:uiPriority w:val="34"/>
    <w:rsid w:val="00B80DDD"/>
  </w:style>
  <w:style w:type="paragraph" w:customStyle="1" w:styleId="Bullet">
    <w:name w:val="Bullet"/>
    <w:basedOn w:val="ListParagraph"/>
    <w:link w:val="BulletChar"/>
    <w:rsid w:val="00B80DDD"/>
    <w:pPr>
      <w:numPr>
        <w:numId w:val="3"/>
      </w:numPr>
      <w:ind w:left="426"/>
    </w:pPr>
  </w:style>
  <w:style w:type="character" w:customStyle="1" w:styleId="BulletChar">
    <w:name w:val="Bullet Char"/>
    <w:basedOn w:val="ListParagraphChar"/>
    <w:link w:val="Bullet"/>
    <w:rsid w:val="00B80DDD"/>
  </w:style>
  <w:style w:type="paragraph" w:styleId="FootnoteText">
    <w:name w:val="footnote text"/>
    <w:basedOn w:val="Normal"/>
    <w:link w:val="FootnoteTextChar"/>
    <w:uiPriority w:val="99"/>
    <w:unhideWhenUsed/>
    <w:rsid w:val="00AD00AD"/>
    <w:pPr>
      <w:spacing w:after="0"/>
    </w:pPr>
    <w:rPr>
      <w:sz w:val="20"/>
      <w:szCs w:val="20"/>
    </w:rPr>
  </w:style>
  <w:style w:type="character" w:customStyle="1" w:styleId="FootnoteTextChar">
    <w:name w:val="Footnote Text Char"/>
    <w:basedOn w:val="DefaultParagraphFont"/>
    <w:link w:val="FootnoteText"/>
    <w:uiPriority w:val="99"/>
    <w:rsid w:val="00AD00AD"/>
    <w:rPr>
      <w:sz w:val="20"/>
      <w:szCs w:val="20"/>
    </w:rPr>
  </w:style>
  <w:style w:type="character" w:styleId="FootnoteReference">
    <w:name w:val="footnote reference"/>
    <w:basedOn w:val="DefaultParagraphFont"/>
    <w:uiPriority w:val="99"/>
    <w:unhideWhenUsed/>
    <w:rsid w:val="00AD00AD"/>
    <w:rPr>
      <w:vertAlign w:val="superscript"/>
    </w:rPr>
  </w:style>
  <w:style w:type="paragraph" w:styleId="CommentText">
    <w:name w:val="annotation text"/>
    <w:basedOn w:val="Normal"/>
    <w:link w:val="CommentTextChar"/>
    <w:uiPriority w:val="99"/>
    <w:unhideWhenUsed/>
    <w:rsid w:val="00156D76"/>
    <w:rPr>
      <w:sz w:val="20"/>
      <w:szCs w:val="20"/>
    </w:rPr>
  </w:style>
  <w:style w:type="character" w:customStyle="1" w:styleId="CommentTextChar">
    <w:name w:val="Comment Text Char"/>
    <w:basedOn w:val="DefaultParagraphFont"/>
    <w:link w:val="CommentText"/>
    <w:uiPriority w:val="99"/>
    <w:rsid w:val="00156D76"/>
    <w:rPr>
      <w:sz w:val="20"/>
      <w:szCs w:val="20"/>
    </w:rPr>
  </w:style>
  <w:style w:type="character" w:styleId="CommentReference">
    <w:name w:val="annotation reference"/>
    <w:basedOn w:val="DefaultParagraphFont"/>
    <w:uiPriority w:val="99"/>
    <w:semiHidden/>
    <w:unhideWhenUsed/>
    <w:rsid w:val="00156D76"/>
    <w:rPr>
      <w:sz w:val="16"/>
      <w:szCs w:val="16"/>
    </w:rPr>
  </w:style>
  <w:style w:type="paragraph" w:styleId="CommentSubject">
    <w:name w:val="annotation subject"/>
    <w:basedOn w:val="CommentText"/>
    <w:next w:val="CommentText"/>
    <w:link w:val="CommentSubjectChar"/>
    <w:uiPriority w:val="99"/>
    <w:semiHidden/>
    <w:unhideWhenUsed/>
    <w:rsid w:val="007E5908"/>
    <w:rPr>
      <w:b/>
      <w:bCs/>
    </w:rPr>
  </w:style>
  <w:style w:type="character" w:customStyle="1" w:styleId="CommentSubjectChar">
    <w:name w:val="Comment Subject Char"/>
    <w:basedOn w:val="CommentTextChar"/>
    <w:link w:val="CommentSubject"/>
    <w:uiPriority w:val="99"/>
    <w:semiHidden/>
    <w:rsid w:val="007E5908"/>
    <w:rPr>
      <w:b/>
      <w:bCs/>
      <w:sz w:val="20"/>
      <w:szCs w:val="20"/>
    </w:rPr>
  </w:style>
  <w:style w:type="character" w:styleId="Mention">
    <w:name w:val="Mention"/>
    <w:basedOn w:val="DefaultParagraphFont"/>
    <w:uiPriority w:val="99"/>
    <w:unhideWhenUsed/>
    <w:rsid w:val="00C44080"/>
    <w:rPr>
      <w:color w:val="2B579A"/>
      <w:shd w:val="clear" w:color="auto" w:fill="E1DFDD"/>
    </w:rPr>
  </w:style>
  <w:style w:type="table" w:styleId="GridTable4-Accent3">
    <w:name w:val="Grid Table 4 Accent 3"/>
    <w:basedOn w:val="TableNormal"/>
    <w:uiPriority w:val="49"/>
    <w:rsid w:val="005338C3"/>
    <w:tblPr>
      <w:tblStyleRowBandSize w:val="1"/>
      <w:tblStyleColBandSize w:val="1"/>
      <w:tblBorders>
        <w:top w:val="single" w:sz="4" w:space="0" w:color="DBAEA2" w:themeColor="accent3" w:themeTint="99"/>
        <w:left w:val="single" w:sz="4" w:space="0" w:color="DBAEA2" w:themeColor="accent3" w:themeTint="99"/>
        <w:bottom w:val="single" w:sz="4" w:space="0" w:color="DBAEA2" w:themeColor="accent3" w:themeTint="99"/>
        <w:right w:val="single" w:sz="4" w:space="0" w:color="DBAEA2" w:themeColor="accent3" w:themeTint="99"/>
        <w:insideH w:val="single" w:sz="4" w:space="0" w:color="DBAEA2" w:themeColor="accent3" w:themeTint="99"/>
        <w:insideV w:val="single" w:sz="4" w:space="0" w:color="DBAEA2" w:themeColor="accent3" w:themeTint="99"/>
      </w:tblBorders>
    </w:tblPr>
    <w:tblStylePr w:type="firstRow">
      <w:rPr>
        <w:b/>
        <w:bCs/>
        <w:color w:val="FFFFFF" w:themeColor="background1"/>
      </w:rPr>
      <w:tblPr/>
      <w:tcPr>
        <w:tcBorders>
          <w:top w:val="single" w:sz="4" w:space="0" w:color="C37965" w:themeColor="accent3"/>
          <w:left w:val="single" w:sz="4" w:space="0" w:color="C37965" w:themeColor="accent3"/>
          <w:bottom w:val="single" w:sz="4" w:space="0" w:color="C37965" w:themeColor="accent3"/>
          <w:right w:val="single" w:sz="4" w:space="0" w:color="C37965" w:themeColor="accent3"/>
          <w:insideH w:val="nil"/>
          <w:insideV w:val="nil"/>
        </w:tcBorders>
        <w:shd w:val="clear" w:color="auto" w:fill="C37965" w:themeFill="accent3"/>
      </w:tcPr>
    </w:tblStylePr>
    <w:tblStylePr w:type="lastRow">
      <w:rPr>
        <w:b/>
        <w:bCs/>
      </w:rPr>
      <w:tblPr/>
      <w:tcPr>
        <w:tcBorders>
          <w:top w:val="double" w:sz="4" w:space="0" w:color="C37965" w:themeColor="accent3"/>
        </w:tcBorders>
      </w:tcPr>
    </w:tblStylePr>
    <w:tblStylePr w:type="firstCol">
      <w:rPr>
        <w:b/>
        <w:bCs/>
      </w:rPr>
    </w:tblStylePr>
    <w:tblStylePr w:type="lastCol">
      <w:rPr>
        <w:b/>
        <w:bCs/>
      </w:rPr>
    </w:tblStylePr>
    <w:tblStylePr w:type="band1Vert">
      <w:tblPr/>
      <w:tcPr>
        <w:shd w:val="clear" w:color="auto" w:fill="F3E4E0" w:themeFill="accent3" w:themeFillTint="33"/>
      </w:tcPr>
    </w:tblStylePr>
    <w:tblStylePr w:type="band1Horz">
      <w:tblPr/>
      <w:tcPr>
        <w:shd w:val="clear" w:color="auto" w:fill="F3E4E0" w:themeFill="accent3" w:themeFillTint="33"/>
      </w:tcPr>
    </w:tblStylePr>
  </w:style>
  <w:style w:type="table" w:styleId="GridTable4">
    <w:name w:val="Grid Table 4"/>
    <w:basedOn w:val="TableNormal"/>
    <w:uiPriority w:val="49"/>
    <w:rsid w:val="004033BA"/>
    <w:tblPr>
      <w:tblStyleRowBandSize w:val="1"/>
      <w:tblStyleColBandSize w:val="1"/>
      <w:tblBorders>
        <w:top w:val="single" w:sz="4" w:space="0" w:color="44AC63" w:themeColor="text1" w:themeTint="99"/>
        <w:left w:val="single" w:sz="4" w:space="0" w:color="44AC63" w:themeColor="text1" w:themeTint="99"/>
        <w:bottom w:val="single" w:sz="4" w:space="0" w:color="44AC63" w:themeColor="text1" w:themeTint="99"/>
        <w:right w:val="single" w:sz="4" w:space="0" w:color="44AC63" w:themeColor="text1" w:themeTint="99"/>
        <w:insideH w:val="single" w:sz="4" w:space="0" w:color="44AC63" w:themeColor="text1" w:themeTint="99"/>
        <w:insideV w:val="single" w:sz="4" w:space="0" w:color="44AC63" w:themeColor="text1" w:themeTint="99"/>
      </w:tblBorders>
    </w:tblPr>
    <w:tblStylePr w:type="firstRow">
      <w:rPr>
        <w:b/>
        <w:bCs/>
        <w:color w:val="FFFFFF" w:themeColor="background1"/>
      </w:rPr>
      <w:tblPr/>
      <w:tcPr>
        <w:tcBorders>
          <w:top w:val="single" w:sz="4" w:space="0" w:color="112B19" w:themeColor="text1"/>
          <w:left w:val="single" w:sz="4" w:space="0" w:color="112B19" w:themeColor="text1"/>
          <w:bottom w:val="single" w:sz="4" w:space="0" w:color="112B19" w:themeColor="text1"/>
          <w:right w:val="single" w:sz="4" w:space="0" w:color="112B19" w:themeColor="text1"/>
          <w:insideH w:val="nil"/>
          <w:insideV w:val="nil"/>
        </w:tcBorders>
        <w:shd w:val="clear" w:color="auto" w:fill="112B19" w:themeFill="text1"/>
      </w:tcPr>
    </w:tblStylePr>
    <w:tblStylePr w:type="lastRow">
      <w:rPr>
        <w:b/>
        <w:bCs/>
      </w:rPr>
      <w:tblPr/>
      <w:tcPr>
        <w:tcBorders>
          <w:top w:val="double" w:sz="4" w:space="0" w:color="112B19" w:themeColor="text1"/>
        </w:tcBorders>
      </w:tcPr>
    </w:tblStylePr>
    <w:tblStylePr w:type="firstCol">
      <w:rPr>
        <w:b/>
        <w:bCs/>
      </w:rPr>
    </w:tblStylePr>
    <w:tblStylePr w:type="lastCol">
      <w:rPr>
        <w:b/>
        <w:bCs/>
      </w:rPr>
    </w:tblStylePr>
    <w:tblStylePr w:type="band1Vert">
      <w:tblPr/>
      <w:tcPr>
        <w:shd w:val="clear" w:color="auto" w:fill="BEE5CA" w:themeFill="text1" w:themeFillTint="33"/>
      </w:tcPr>
    </w:tblStylePr>
    <w:tblStylePr w:type="band1Horz">
      <w:tblPr/>
      <w:tcPr>
        <w:shd w:val="clear" w:color="auto" w:fill="BEE5CA" w:themeFill="text1" w:themeFillTint="33"/>
      </w:tcPr>
    </w:tblStylePr>
  </w:style>
  <w:style w:type="paragraph" w:customStyle="1" w:styleId="Appendix">
    <w:name w:val="Appendix"/>
    <w:basedOn w:val="Heading2"/>
    <w:link w:val="AppendixChar"/>
    <w:rsid w:val="00224768"/>
    <w:pPr>
      <w:numPr>
        <w:numId w:val="6"/>
      </w:numPr>
    </w:pPr>
  </w:style>
  <w:style w:type="character" w:customStyle="1" w:styleId="AppendixChar">
    <w:name w:val="Appendix Char"/>
    <w:basedOn w:val="Heading2Char"/>
    <w:link w:val="Appendix"/>
    <w:rsid w:val="00224768"/>
    <w:rPr>
      <w:rFonts w:asciiTheme="majorHAnsi" w:eastAsiaTheme="majorEastAsia" w:hAnsiTheme="majorHAnsi" w:cstheme="majorBidi"/>
      <w:color w:val="245442" w:themeColor="accent1" w:themeShade="BF"/>
      <w:sz w:val="32"/>
      <w:szCs w:val="32"/>
    </w:rPr>
  </w:style>
  <w:style w:type="character" w:styleId="FollowedHyperlink">
    <w:name w:val="FollowedHyperlink"/>
    <w:basedOn w:val="DefaultParagraphFont"/>
    <w:uiPriority w:val="99"/>
    <w:semiHidden/>
    <w:unhideWhenUsed/>
    <w:rsid w:val="00C6212B"/>
    <w:rPr>
      <w:color w:val="2A2457" w:themeColor="followedHyperlink"/>
      <w:u w:val="single"/>
    </w:rPr>
  </w:style>
  <w:style w:type="paragraph" w:styleId="Caption">
    <w:name w:val="caption"/>
    <w:basedOn w:val="Normal"/>
    <w:next w:val="Normal"/>
    <w:uiPriority w:val="35"/>
    <w:semiHidden/>
    <w:unhideWhenUsed/>
    <w:qFormat/>
    <w:rsid w:val="004D4C04"/>
    <w:rPr>
      <w:b/>
      <w:bCs/>
      <w:smallCaps/>
      <w:color w:val="7169B2" w:themeColor="text2"/>
    </w:rPr>
  </w:style>
  <w:style w:type="character" w:styleId="Strong">
    <w:name w:val="Strong"/>
    <w:basedOn w:val="DefaultParagraphFont"/>
    <w:uiPriority w:val="22"/>
    <w:qFormat/>
    <w:rsid w:val="004D4C04"/>
    <w:rPr>
      <w:b/>
      <w:bCs/>
    </w:rPr>
  </w:style>
  <w:style w:type="character" w:styleId="Emphasis">
    <w:name w:val="Emphasis"/>
    <w:basedOn w:val="DefaultParagraphFont"/>
    <w:uiPriority w:val="20"/>
    <w:qFormat/>
    <w:rsid w:val="004D4C04"/>
    <w:rPr>
      <w:i/>
      <w:iCs/>
    </w:rPr>
  </w:style>
  <w:style w:type="paragraph" w:styleId="NoSpacing">
    <w:name w:val="No Spacing"/>
    <w:uiPriority w:val="1"/>
    <w:qFormat/>
    <w:rsid w:val="004D4C04"/>
    <w:pPr>
      <w:spacing w:after="0" w:line="240" w:lineRule="auto"/>
    </w:pPr>
  </w:style>
  <w:style w:type="character" w:styleId="SubtleEmphasis">
    <w:name w:val="Subtle Emphasis"/>
    <w:basedOn w:val="DefaultParagraphFont"/>
    <w:uiPriority w:val="19"/>
    <w:qFormat/>
    <w:rsid w:val="004D4C04"/>
    <w:rPr>
      <w:i/>
      <w:iCs/>
      <w:color w:val="3D9B5A" w:themeColor="text1" w:themeTint="A6"/>
    </w:rPr>
  </w:style>
  <w:style w:type="character" w:styleId="SubtleReference">
    <w:name w:val="Subtle Reference"/>
    <w:basedOn w:val="DefaultParagraphFont"/>
    <w:uiPriority w:val="31"/>
    <w:qFormat/>
    <w:rsid w:val="004D4C04"/>
    <w:rPr>
      <w:smallCaps/>
      <w:color w:val="3D9B5A" w:themeColor="text1" w:themeTint="A6"/>
      <w:u w:val="none" w:color="5DBF7A" w:themeColor="text1" w:themeTint="80"/>
      <w:bdr w:val="none" w:sz="0" w:space="0" w:color="auto"/>
    </w:rPr>
  </w:style>
  <w:style w:type="character" w:styleId="BookTitle">
    <w:name w:val="Book Title"/>
    <w:basedOn w:val="DefaultParagraphFont"/>
    <w:uiPriority w:val="33"/>
    <w:qFormat/>
    <w:rsid w:val="004D4C04"/>
    <w:rPr>
      <w:b/>
      <w:bCs/>
      <w:smallCaps/>
      <w:spacing w:val="10"/>
    </w:rPr>
  </w:style>
  <w:style w:type="paragraph" w:styleId="TOCHeading">
    <w:name w:val="TOC Heading"/>
    <w:basedOn w:val="Heading1"/>
    <w:next w:val="Normal"/>
    <w:uiPriority w:val="39"/>
    <w:semiHidden/>
    <w:unhideWhenUsed/>
    <w:qFormat/>
    <w:rsid w:val="004D4C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46827">
      <w:bodyDiv w:val="1"/>
      <w:marLeft w:val="0"/>
      <w:marRight w:val="0"/>
      <w:marTop w:val="0"/>
      <w:marBottom w:val="0"/>
      <w:divBdr>
        <w:top w:val="none" w:sz="0" w:space="0" w:color="auto"/>
        <w:left w:val="none" w:sz="0" w:space="0" w:color="auto"/>
        <w:bottom w:val="none" w:sz="0" w:space="0" w:color="auto"/>
        <w:right w:val="none" w:sz="0" w:space="0" w:color="auto"/>
      </w:divBdr>
    </w:div>
    <w:div w:id="359013922">
      <w:bodyDiv w:val="1"/>
      <w:marLeft w:val="0"/>
      <w:marRight w:val="0"/>
      <w:marTop w:val="0"/>
      <w:marBottom w:val="0"/>
      <w:divBdr>
        <w:top w:val="none" w:sz="0" w:space="0" w:color="auto"/>
        <w:left w:val="none" w:sz="0" w:space="0" w:color="auto"/>
        <w:bottom w:val="none" w:sz="0" w:space="0" w:color="auto"/>
        <w:right w:val="none" w:sz="0" w:space="0" w:color="auto"/>
      </w:divBdr>
    </w:div>
    <w:div w:id="486676192">
      <w:bodyDiv w:val="1"/>
      <w:marLeft w:val="0"/>
      <w:marRight w:val="0"/>
      <w:marTop w:val="0"/>
      <w:marBottom w:val="0"/>
      <w:divBdr>
        <w:top w:val="none" w:sz="0" w:space="0" w:color="auto"/>
        <w:left w:val="none" w:sz="0" w:space="0" w:color="auto"/>
        <w:bottom w:val="none" w:sz="0" w:space="0" w:color="auto"/>
        <w:right w:val="none" w:sz="0" w:space="0" w:color="auto"/>
      </w:divBdr>
    </w:div>
    <w:div w:id="585462428">
      <w:bodyDiv w:val="1"/>
      <w:marLeft w:val="0"/>
      <w:marRight w:val="0"/>
      <w:marTop w:val="0"/>
      <w:marBottom w:val="0"/>
      <w:divBdr>
        <w:top w:val="none" w:sz="0" w:space="0" w:color="auto"/>
        <w:left w:val="none" w:sz="0" w:space="0" w:color="auto"/>
        <w:bottom w:val="none" w:sz="0" w:space="0" w:color="auto"/>
        <w:right w:val="none" w:sz="0" w:space="0" w:color="auto"/>
      </w:divBdr>
    </w:div>
    <w:div w:id="1283461032">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425027903">
      <w:bodyDiv w:val="1"/>
      <w:marLeft w:val="0"/>
      <w:marRight w:val="0"/>
      <w:marTop w:val="0"/>
      <w:marBottom w:val="0"/>
      <w:divBdr>
        <w:top w:val="none" w:sz="0" w:space="0" w:color="auto"/>
        <w:left w:val="none" w:sz="0" w:space="0" w:color="auto"/>
        <w:bottom w:val="none" w:sz="0" w:space="0" w:color="auto"/>
        <w:right w:val="none" w:sz="0" w:space="0" w:color="auto"/>
      </w:divBdr>
    </w:div>
    <w:div w:id="1795757247">
      <w:bodyDiv w:val="1"/>
      <w:marLeft w:val="0"/>
      <w:marRight w:val="0"/>
      <w:marTop w:val="0"/>
      <w:marBottom w:val="0"/>
      <w:divBdr>
        <w:top w:val="none" w:sz="0" w:space="0" w:color="auto"/>
        <w:left w:val="none" w:sz="0" w:space="0" w:color="auto"/>
        <w:bottom w:val="none" w:sz="0" w:space="0" w:color="auto"/>
        <w:right w:val="none" w:sz="0" w:space="0" w:color="auto"/>
      </w:divBdr>
    </w:div>
    <w:div w:id="1888486848">
      <w:bodyDiv w:val="1"/>
      <w:marLeft w:val="0"/>
      <w:marRight w:val="0"/>
      <w:marTop w:val="0"/>
      <w:marBottom w:val="0"/>
      <w:divBdr>
        <w:top w:val="none" w:sz="0" w:space="0" w:color="auto"/>
        <w:left w:val="none" w:sz="0" w:space="0" w:color="auto"/>
        <w:bottom w:val="none" w:sz="0" w:space="0" w:color="auto"/>
        <w:right w:val="none" w:sz="0" w:space="0" w:color="auto"/>
      </w:divBdr>
    </w:div>
    <w:div w:id="1914657926">
      <w:bodyDiv w:val="1"/>
      <w:marLeft w:val="0"/>
      <w:marRight w:val="0"/>
      <w:marTop w:val="0"/>
      <w:marBottom w:val="0"/>
      <w:divBdr>
        <w:top w:val="none" w:sz="0" w:space="0" w:color="auto"/>
        <w:left w:val="none" w:sz="0" w:space="0" w:color="auto"/>
        <w:bottom w:val="none" w:sz="0" w:space="0" w:color="auto"/>
        <w:right w:val="none" w:sz="0" w:space="0" w:color="auto"/>
      </w:divBdr>
    </w:div>
    <w:div w:id="1928417906">
      <w:bodyDiv w:val="1"/>
      <w:marLeft w:val="0"/>
      <w:marRight w:val="0"/>
      <w:marTop w:val="0"/>
      <w:marBottom w:val="0"/>
      <w:divBdr>
        <w:top w:val="none" w:sz="0" w:space="0" w:color="auto"/>
        <w:left w:val="none" w:sz="0" w:space="0" w:color="auto"/>
        <w:bottom w:val="none" w:sz="0" w:space="0" w:color="auto"/>
        <w:right w:val="none" w:sz="0" w:space="0" w:color="auto"/>
      </w:divBdr>
    </w:div>
    <w:div w:id="2014911578">
      <w:bodyDiv w:val="1"/>
      <w:marLeft w:val="0"/>
      <w:marRight w:val="0"/>
      <w:marTop w:val="0"/>
      <w:marBottom w:val="0"/>
      <w:divBdr>
        <w:top w:val="none" w:sz="0" w:space="0" w:color="auto"/>
        <w:left w:val="none" w:sz="0" w:space="0" w:color="auto"/>
        <w:bottom w:val="none" w:sz="0" w:space="0" w:color="auto"/>
        <w:right w:val="none" w:sz="0" w:space="0" w:color="auto"/>
      </w:divBdr>
    </w:div>
    <w:div w:id="2081979924">
      <w:bodyDiv w:val="1"/>
      <w:marLeft w:val="0"/>
      <w:marRight w:val="0"/>
      <w:marTop w:val="0"/>
      <w:marBottom w:val="0"/>
      <w:divBdr>
        <w:top w:val="none" w:sz="0" w:space="0" w:color="auto"/>
        <w:left w:val="none" w:sz="0" w:space="0" w:color="auto"/>
        <w:bottom w:val="none" w:sz="0" w:space="0" w:color="auto"/>
        <w:right w:val="none" w:sz="0" w:space="0" w:color="auto"/>
      </w:divBdr>
    </w:div>
    <w:div w:id="20880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ireland.ie/about/policies/" TargetMode="External"/><Relationship Id="rId18" Type="http://schemas.openxmlformats.org/officeDocument/2006/relationships/hyperlink" Target="https://www.researchireland.ie/wp-content/uploads/2025/08/Research-Ireland-Grant-Budget-Policy-Interim.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fi.ie/funding/sfi-policies-and-guidance/" TargetMode="External"/><Relationship Id="rId7" Type="http://schemas.openxmlformats.org/officeDocument/2006/relationships/settings" Target="settings.xml"/><Relationship Id="rId12" Type="http://schemas.openxmlformats.org/officeDocument/2006/relationships/hyperlink" Target="https://www.sfi.ie/funding/sfi-policies-and-guidance/eligibility-related-information/" TargetMode="External"/><Relationship Id="rId17" Type="http://schemas.openxmlformats.org/officeDocument/2006/relationships/hyperlink" Target="https://www.convergence.gc.c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fi.ie/funding/sfi-policies-and-guidance/narrative-cv-dora/" TargetMode="External"/><Relationship Id="rId20" Type="http://schemas.openxmlformats.org/officeDocument/2006/relationships/hyperlink" Target="https://www.researchireland.ie/abou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ireland.ie/about/policies/eligible-research-bodies/" TargetMode="External"/><Relationship Id="rId24" Type="http://schemas.openxmlformats.org/officeDocument/2006/relationships/hyperlink" Target="mailto:challenges@researchireland.ie" TargetMode="External"/><Relationship Id="rId5" Type="http://schemas.openxmlformats.org/officeDocument/2006/relationships/numbering" Target="numbering.xml"/><Relationship Id="rId15" Type="http://schemas.openxmlformats.org/officeDocument/2006/relationships/hyperlink" Target="https://www.convergence.gc.ca/" TargetMode="External"/><Relationship Id="rId23" Type="http://schemas.openxmlformats.org/officeDocument/2006/relationships/hyperlink" Target="https://www.researchireland.ie/fund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searchireland.ie/abou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ireland.ie/about/policies/eligible-research-bodies/" TargetMode="External"/><Relationship Id="rId22" Type="http://schemas.openxmlformats.org/officeDocument/2006/relationships/hyperlink" Target="https://www.researchireland.ie/wp-content/uploads/2025/04/Research-Ireland-Research-and-Innovation-GBER-Scheme-2021-2026-FINAL.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ara.eu/app/uploads/2022/09/2022_07_19_rra_agreement_final.pdf" TargetMode="External"/><Relationship Id="rId2" Type="http://schemas.openxmlformats.org/officeDocument/2006/relationships/hyperlink" Target="https://norf.ie/national-action-plan/" TargetMode="External"/><Relationship Id="rId1" Type="http://schemas.openxmlformats.org/officeDocument/2006/relationships/hyperlink" Target="https://sfdora.org/read/" TargetMode="External"/><Relationship Id="rId4" Type="http://schemas.openxmlformats.org/officeDocument/2006/relationships/hyperlink" Target="https://coar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mear.finnigan\Documents\Custom%20Office%20Templates\Theme%201.dotx" TargetMode="External"/></Relationships>
</file>

<file path=word/theme/theme1.xml><?xml version="1.0" encoding="utf-8"?>
<a:theme xmlns:a="http://schemas.openxmlformats.org/drawingml/2006/main" name="Theme2">
  <a:themeElements>
    <a:clrScheme name="Custom 2">
      <a:dk1>
        <a:srgbClr val="112B19"/>
      </a:dk1>
      <a:lt1>
        <a:srgbClr val="FFFFFF"/>
      </a:lt1>
      <a:dk2>
        <a:srgbClr val="7169B2"/>
      </a:dk2>
      <a:lt2>
        <a:srgbClr val="DCD0FF"/>
      </a:lt2>
      <a:accent1>
        <a:srgbClr val="307159"/>
      </a:accent1>
      <a:accent2>
        <a:srgbClr val="472616"/>
      </a:accent2>
      <a:accent3>
        <a:srgbClr val="C37965"/>
      </a:accent3>
      <a:accent4>
        <a:srgbClr val="9CD696"/>
      </a:accent4>
      <a:accent5>
        <a:srgbClr val="E2740E"/>
      </a:accent5>
      <a:accent6>
        <a:srgbClr val="ECAF30"/>
      </a:accent6>
      <a:hlink>
        <a:srgbClr val="7169B2"/>
      </a:hlink>
      <a:folHlink>
        <a:srgbClr val="2A245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2" id="{2F6439D1-125F-4078-A68A-1B026E384A8A}" vid="{2192D3DF-3FE5-467D-86B3-DF956C16096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D2E4849879E4C8C00E3791E63782C" ma:contentTypeVersion="3" ma:contentTypeDescription="Create a new document." ma:contentTypeScope="" ma:versionID="a3b6fae21efc858ba2a349b62c93a708">
  <xsd:schema xmlns:xsd="http://www.w3.org/2001/XMLSchema" xmlns:xs="http://www.w3.org/2001/XMLSchema" xmlns:p="http://schemas.microsoft.com/office/2006/metadata/properties" xmlns:ns2="247fc155-ae14-4273-ab96-aefba1320daf" targetNamespace="http://schemas.microsoft.com/office/2006/metadata/properties" ma:root="true" ma:fieldsID="e2c5336f4190788d87b0078484d98856" ns2:_="">
    <xsd:import namespace="247fc155-ae14-4273-ab96-aefba1320d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fc155-ae14-4273-ab96-aefba1320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7952D-5F68-4D20-BA95-770B2AA5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fc155-ae14-4273-ab96-aefba1320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0DC5E-4BCE-4998-A474-CCDD0AC6BA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8295B5-7C74-4DC3-BD67-A4ACF4C17A80}">
  <ds:schemaRefs>
    <ds:schemaRef ds:uri="http://schemas.openxmlformats.org/officeDocument/2006/bibliography"/>
  </ds:schemaRefs>
</ds:datastoreItem>
</file>

<file path=customXml/itemProps4.xml><?xml version="1.0" encoding="utf-8"?>
<ds:datastoreItem xmlns:ds="http://schemas.openxmlformats.org/officeDocument/2006/customXml" ds:itemID="{C38CD8B8-DB6C-40CB-81FD-4D005C60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Theme 1.dotx</Template>
  <TotalTime>31</TotalTime>
  <Pages>1</Pages>
  <Words>1422</Words>
  <Characters>8112</Characters>
  <Application>Microsoft Office Word</Application>
  <DocSecurity>4</DocSecurity>
  <Lines>67</Lines>
  <Paragraphs>19</Paragraphs>
  <ScaleCrop>false</ScaleCrop>
  <Company/>
  <LinksUpToDate>false</LinksUpToDate>
  <CharactersWithSpaces>9515</CharactersWithSpaces>
  <SharedDoc>false</SharedDoc>
  <HLinks>
    <vt:vector size="108" baseType="variant">
      <vt:variant>
        <vt:i4>6684764</vt:i4>
      </vt:variant>
      <vt:variant>
        <vt:i4>39</vt:i4>
      </vt:variant>
      <vt:variant>
        <vt:i4>0</vt:i4>
      </vt:variant>
      <vt:variant>
        <vt:i4>5</vt:i4>
      </vt:variant>
      <vt:variant>
        <vt:lpwstr>mailto:challenges@researchireland.ie</vt:lpwstr>
      </vt:variant>
      <vt:variant>
        <vt:lpwstr/>
      </vt:variant>
      <vt:variant>
        <vt:i4>7274611</vt:i4>
      </vt:variant>
      <vt:variant>
        <vt:i4>36</vt:i4>
      </vt:variant>
      <vt:variant>
        <vt:i4>0</vt:i4>
      </vt:variant>
      <vt:variant>
        <vt:i4>5</vt:i4>
      </vt:variant>
      <vt:variant>
        <vt:lpwstr>https://www.researchireland.ie/funding/</vt:lpwstr>
      </vt:variant>
      <vt:variant>
        <vt:lpwstr/>
      </vt:variant>
      <vt:variant>
        <vt:i4>2818174</vt:i4>
      </vt:variant>
      <vt:variant>
        <vt:i4>33</vt:i4>
      </vt:variant>
      <vt:variant>
        <vt:i4>0</vt:i4>
      </vt:variant>
      <vt:variant>
        <vt:i4>5</vt:i4>
      </vt:variant>
      <vt:variant>
        <vt:lpwstr>https://www.researchireland.ie/wp-content/uploads/2025/04/Research-Ireland-Research-and-Innovation-GBER-Scheme-2021-2026-FINAL.pdf</vt:lpwstr>
      </vt:variant>
      <vt:variant>
        <vt:lpwstr/>
      </vt:variant>
      <vt:variant>
        <vt:i4>1507346</vt:i4>
      </vt:variant>
      <vt:variant>
        <vt:i4>30</vt:i4>
      </vt:variant>
      <vt:variant>
        <vt:i4>0</vt:i4>
      </vt:variant>
      <vt:variant>
        <vt:i4>5</vt:i4>
      </vt:variant>
      <vt:variant>
        <vt:lpwstr>https://www.sfi.ie/funding/sfi-policies-and-guidance/</vt:lpwstr>
      </vt:variant>
      <vt:variant>
        <vt:lpwstr/>
      </vt:variant>
      <vt:variant>
        <vt:i4>2490408</vt:i4>
      </vt:variant>
      <vt:variant>
        <vt:i4>27</vt:i4>
      </vt:variant>
      <vt:variant>
        <vt:i4>0</vt:i4>
      </vt:variant>
      <vt:variant>
        <vt:i4>5</vt:i4>
      </vt:variant>
      <vt:variant>
        <vt:lpwstr>https://www.researchireland.ie/about/policies/</vt:lpwstr>
      </vt:variant>
      <vt:variant>
        <vt:lpwstr/>
      </vt:variant>
      <vt:variant>
        <vt:i4>2490408</vt:i4>
      </vt:variant>
      <vt:variant>
        <vt:i4>24</vt:i4>
      </vt:variant>
      <vt:variant>
        <vt:i4>0</vt:i4>
      </vt:variant>
      <vt:variant>
        <vt:i4>5</vt:i4>
      </vt:variant>
      <vt:variant>
        <vt:lpwstr>https://www.researchireland.ie/about/policies/</vt:lpwstr>
      </vt:variant>
      <vt:variant>
        <vt:lpwstr/>
      </vt:variant>
      <vt:variant>
        <vt:i4>6488098</vt:i4>
      </vt:variant>
      <vt:variant>
        <vt:i4>21</vt:i4>
      </vt:variant>
      <vt:variant>
        <vt:i4>0</vt:i4>
      </vt:variant>
      <vt:variant>
        <vt:i4>5</vt:i4>
      </vt:variant>
      <vt:variant>
        <vt:lpwstr>https://www.researchireland.ie/wp-content/uploads/2025/08/Research-Ireland-Grant-Budget-Policy-Interim.pdf</vt:lpwstr>
      </vt:variant>
      <vt:variant>
        <vt:lpwstr/>
      </vt:variant>
      <vt:variant>
        <vt:i4>2359404</vt:i4>
      </vt:variant>
      <vt:variant>
        <vt:i4>18</vt:i4>
      </vt:variant>
      <vt:variant>
        <vt:i4>0</vt:i4>
      </vt:variant>
      <vt:variant>
        <vt:i4>5</vt:i4>
      </vt:variant>
      <vt:variant>
        <vt:lpwstr>https://www.convergence.gc.ca/</vt:lpwstr>
      </vt:variant>
      <vt:variant>
        <vt:lpwstr/>
      </vt:variant>
      <vt:variant>
        <vt:i4>2490465</vt:i4>
      </vt:variant>
      <vt:variant>
        <vt:i4>15</vt:i4>
      </vt:variant>
      <vt:variant>
        <vt:i4>0</vt:i4>
      </vt:variant>
      <vt:variant>
        <vt:i4>5</vt:i4>
      </vt:variant>
      <vt:variant>
        <vt:lpwstr>https://www.sfi.ie/funding/sfi-policies-and-guidance/narrative-cv-dora/</vt:lpwstr>
      </vt:variant>
      <vt:variant>
        <vt:lpwstr/>
      </vt:variant>
      <vt:variant>
        <vt:i4>2359404</vt:i4>
      </vt:variant>
      <vt:variant>
        <vt:i4>12</vt:i4>
      </vt:variant>
      <vt:variant>
        <vt:i4>0</vt:i4>
      </vt:variant>
      <vt:variant>
        <vt:i4>5</vt:i4>
      </vt:variant>
      <vt:variant>
        <vt:lpwstr>https://www.convergence.gc.ca/</vt:lpwstr>
      </vt:variant>
      <vt:variant>
        <vt:lpwstr/>
      </vt:variant>
      <vt:variant>
        <vt:i4>7405685</vt:i4>
      </vt:variant>
      <vt:variant>
        <vt:i4>9</vt:i4>
      </vt:variant>
      <vt:variant>
        <vt:i4>0</vt:i4>
      </vt:variant>
      <vt:variant>
        <vt:i4>5</vt:i4>
      </vt:variant>
      <vt:variant>
        <vt:lpwstr>https://www.researchireland.ie/about/policies/eligible-research-bodies/</vt:lpwstr>
      </vt:variant>
      <vt:variant>
        <vt:lpwstr/>
      </vt:variant>
      <vt:variant>
        <vt:i4>2490408</vt:i4>
      </vt:variant>
      <vt:variant>
        <vt:i4>6</vt:i4>
      </vt:variant>
      <vt:variant>
        <vt:i4>0</vt:i4>
      </vt:variant>
      <vt:variant>
        <vt:i4>5</vt:i4>
      </vt:variant>
      <vt:variant>
        <vt:lpwstr>https://www.researchireland.ie/about/policies/</vt:lpwstr>
      </vt:variant>
      <vt:variant>
        <vt:lpwstr/>
      </vt:variant>
      <vt:variant>
        <vt:i4>1966170</vt:i4>
      </vt:variant>
      <vt:variant>
        <vt:i4>3</vt:i4>
      </vt:variant>
      <vt:variant>
        <vt:i4>0</vt:i4>
      </vt:variant>
      <vt:variant>
        <vt:i4>5</vt:i4>
      </vt:variant>
      <vt:variant>
        <vt:lpwstr>https://www.sfi.ie/funding/sfi-policies-and-guidance/eligibility-related-information/</vt:lpwstr>
      </vt:variant>
      <vt:variant>
        <vt:lpwstr/>
      </vt:variant>
      <vt:variant>
        <vt:i4>7405685</vt:i4>
      </vt:variant>
      <vt:variant>
        <vt:i4>0</vt:i4>
      </vt:variant>
      <vt:variant>
        <vt:i4>0</vt:i4>
      </vt:variant>
      <vt:variant>
        <vt:i4>5</vt:i4>
      </vt:variant>
      <vt:variant>
        <vt:lpwstr>https://www.researchireland.ie/about/policies/eligible-research-bodies/</vt:lpwstr>
      </vt:variant>
      <vt:variant>
        <vt:lpwstr/>
      </vt:variant>
      <vt:variant>
        <vt:i4>5701702</vt:i4>
      </vt:variant>
      <vt:variant>
        <vt:i4>9</vt:i4>
      </vt:variant>
      <vt:variant>
        <vt:i4>0</vt:i4>
      </vt:variant>
      <vt:variant>
        <vt:i4>5</vt:i4>
      </vt:variant>
      <vt:variant>
        <vt:lpwstr>https://coara.eu/</vt:lpwstr>
      </vt:variant>
      <vt:variant>
        <vt:lpwstr/>
      </vt:variant>
      <vt:variant>
        <vt:i4>7077963</vt:i4>
      </vt:variant>
      <vt:variant>
        <vt:i4>6</vt:i4>
      </vt:variant>
      <vt:variant>
        <vt:i4>0</vt:i4>
      </vt:variant>
      <vt:variant>
        <vt:i4>5</vt:i4>
      </vt:variant>
      <vt:variant>
        <vt:lpwstr>https://coara.eu/app/uploads/2022/09/2022_07_19_rra_agreement_final.pdf</vt:lpwstr>
      </vt:variant>
      <vt:variant>
        <vt:lpwstr/>
      </vt:variant>
      <vt:variant>
        <vt:i4>65627</vt:i4>
      </vt:variant>
      <vt:variant>
        <vt:i4>3</vt:i4>
      </vt:variant>
      <vt:variant>
        <vt:i4>0</vt:i4>
      </vt:variant>
      <vt:variant>
        <vt:i4>5</vt:i4>
      </vt:variant>
      <vt:variant>
        <vt:lpwstr>https://norf.ie/national-action-plan/</vt:lpwstr>
      </vt:variant>
      <vt:variant>
        <vt:lpwstr/>
      </vt:variant>
      <vt:variant>
        <vt:i4>5046359</vt:i4>
      </vt:variant>
      <vt:variant>
        <vt:i4>0</vt:i4>
      </vt:variant>
      <vt:variant>
        <vt:i4>0</vt:i4>
      </vt:variant>
      <vt:variant>
        <vt:i4>5</vt:i4>
      </vt:variant>
      <vt:variant>
        <vt:lpwstr>https://sfdora.org/read/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Finnigan</dc:creator>
  <cp:keywords/>
  <dc:description/>
  <cp:lastModifiedBy>Claire Phelan</cp:lastModifiedBy>
  <cp:revision>156</cp:revision>
  <dcterms:created xsi:type="dcterms:W3CDTF">2025-10-08T06:05:00Z</dcterms:created>
  <dcterms:modified xsi:type="dcterms:W3CDTF">2026-01-06T14:20:00Z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0x01010030ED2E4849879E4C8C00E3791E63782C</vt:lpwstr>
  </property>
  <property fmtid="{D5CDD505-2E9C-101B-9397-08002B2CF9AE}" pid="3" name="MediaServiceImageTags">
    <vt:lpwstr/>
  </property>
</Properties>
</file>